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4FD" w:rsidRPr="001B1339" w:rsidRDefault="00DA14FD" w:rsidP="00DF737E">
      <w:pPr>
        <w:spacing w:after="0" w:line="240" w:lineRule="auto"/>
        <w:jc w:val="center"/>
        <w:rPr>
          <w:rFonts w:ascii="Century Gothic" w:hAnsi="Century Gothic" w:cs="Arial"/>
          <w:b/>
          <w:sz w:val="24"/>
          <w:szCs w:val="24"/>
        </w:rPr>
      </w:pPr>
    </w:p>
    <w:p w:rsidR="001B1339" w:rsidRDefault="001B1339" w:rsidP="001B1339">
      <w:pPr>
        <w:spacing w:after="0" w:line="240" w:lineRule="auto"/>
        <w:rPr>
          <w:rFonts w:ascii="Century Gothic" w:hAnsi="Century Gothic" w:cs="Arial"/>
          <w:b/>
          <w:color w:val="538135" w:themeColor="accent6" w:themeShade="BF"/>
          <w:sz w:val="24"/>
          <w:szCs w:val="24"/>
        </w:rPr>
      </w:pPr>
    </w:p>
    <w:p w:rsidR="009042BF" w:rsidRPr="00EA7ACA" w:rsidRDefault="001B1339" w:rsidP="009042BF">
      <w:pPr>
        <w:spacing w:after="0" w:line="240" w:lineRule="auto"/>
        <w:jc w:val="center"/>
        <w:rPr>
          <w:rFonts w:ascii="Century Gothic" w:hAnsi="Century Gothic" w:cs="Arial"/>
          <w:b/>
        </w:rPr>
      </w:pPr>
      <w:r w:rsidRPr="00EA7ACA">
        <w:rPr>
          <w:rFonts w:ascii="Century Gothic" w:hAnsi="Century Gothic" w:cs="Arial"/>
          <w:b/>
        </w:rPr>
        <w:t xml:space="preserve">AVISO DE PRIVACIDAD </w:t>
      </w:r>
      <w:r w:rsidR="00EC2A03" w:rsidRPr="00EA7ACA">
        <w:rPr>
          <w:rFonts w:ascii="Century Gothic" w:hAnsi="Century Gothic" w:cs="Arial"/>
          <w:b/>
        </w:rPr>
        <w:t xml:space="preserve">PARA LA CREACIÓN DE USUARIOS Y </w:t>
      </w:r>
    </w:p>
    <w:p w:rsidR="00EC2A03" w:rsidRPr="00EA7ACA" w:rsidRDefault="00EC2A03" w:rsidP="009042BF">
      <w:pPr>
        <w:spacing w:after="0" w:line="240" w:lineRule="auto"/>
        <w:jc w:val="center"/>
        <w:rPr>
          <w:rFonts w:ascii="Century Gothic" w:hAnsi="Century Gothic" w:cs="Arial"/>
          <w:b/>
        </w:rPr>
      </w:pPr>
      <w:r w:rsidRPr="00EA7ACA">
        <w:rPr>
          <w:rFonts w:ascii="Century Gothic" w:hAnsi="Century Gothic" w:cs="Arial"/>
          <w:b/>
        </w:rPr>
        <w:t>CONTRASEÑAS</w:t>
      </w:r>
      <w:r w:rsidR="009042BF" w:rsidRPr="00EA7ACA">
        <w:rPr>
          <w:rFonts w:ascii="Century Gothic" w:hAnsi="Century Gothic" w:cs="Arial"/>
          <w:b/>
        </w:rPr>
        <w:t xml:space="preserve"> </w:t>
      </w:r>
      <w:r w:rsidRPr="00EA7ACA">
        <w:rPr>
          <w:rFonts w:ascii="Century Gothic" w:hAnsi="Century Gothic" w:cs="Arial"/>
          <w:b/>
        </w:rPr>
        <w:t>DEL SIAR E INSCRIPCIÓN A CURSOS DE CAPACITACIÓN</w:t>
      </w:r>
    </w:p>
    <w:p w:rsidR="00D2523F" w:rsidRPr="001B1339" w:rsidRDefault="00D2523F" w:rsidP="00D2523F">
      <w:pPr>
        <w:spacing w:after="0" w:line="240" w:lineRule="auto"/>
        <w:jc w:val="center"/>
        <w:rPr>
          <w:rFonts w:ascii="Century Gothic" w:hAnsi="Century Gothic" w:cs="Arial"/>
          <w:b/>
          <w:color w:val="1F3864" w:themeColor="accent5" w:themeShade="80"/>
          <w:sz w:val="24"/>
          <w:szCs w:val="24"/>
        </w:rPr>
      </w:pPr>
    </w:p>
    <w:p w:rsidR="009E3590" w:rsidRPr="00EA7ACA" w:rsidRDefault="0092298A" w:rsidP="001B62F9">
      <w:pPr>
        <w:spacing w:after="0" w:line="240" w:lineRule="auto"/>
        <w:jc w:val="both"/>
        <w:rPr>
          <w:rFonts w:ascii="Century Gothic" w:hAnsi="Century Gothic" w:cs="Arial"/>
          <w:bCs/>
          <w:sz w:val="21"/>
          <w:szCs w:val="21"/>
          <w:lang w:eastAsia="es-ES"/>
        </w:rPr>
      </w:pPr>
      <w:r w:rsidRPr="00EA7ACA">
        <w:rPr>
          <w:rFonts w:ascii="Century Gothic" w:hAnsi="Century Gothic" w:cs="Arial"/>
          <w:sz w:val="21"/>
          <w:szCs w:val="21"/>
        </w:rPr>
        <w:t>La Cámara de Diputados</w:t>
      </w:r>
      <w:r w:rsidR="001B62F9" w:rsidRPr="00EA7ACA">
        <w:rPr>
          <w:rFonts w:ascii="Century Gothic" w:hAnsi="Century Gothic" w:cs="Arial"/>
          <w:sz w:val="21"/>
          <w:szCs w:val="21"/>
        </w:rPr>
        <w:t>, con domicilio en Avenida Congreso de la Unión</w:t>
      </w:r>
      <w:r w:rsidR="007B2A28">
        <w:rPr>
          <w:rFonts w:ascii="Century Gothic" w:hAnsi="Century Gothic" w:cs="Arial"/>
          <w:sz w:val="21"/>
          <w:szCs w:val="21"/>
        </w:rPr>
        <w:t xml:space="preserve"> N</w:t>
      </w:r>
      <w:r w:rsidR="007B2A28" w:rsidRPr="00EA7ACA">
        <w:rPr>
          <w:rFonts w:ascii="Century Gothic" w:hAnsi="Century Gothic" w:cs="Arial"/>
          <w:sz w:val="21"/>
          <w:szCs w:val="21"/>
        </w:rPr>
        <w:t>o. 66,</w:t>
      </w:r>
      <w:r w:rsidR="001B62F9" w:rsidRPr="00EA7ACA">
        <w:rPr>
          <w:rFonts w:ascii="Century Gothic" w:hAnsi="Century Gothic" w:cs="Arial"/>
          <w:sz w:val="21"/>
          <w:szCs w:val="21"/>
        </w:rPr>
        <w:t xml:space="preserve"> Colon</w:t>
      </w:r>
      <w:r w:rsidR="003812FB" w:rsidRPr="00EA7ACA">
        <w:rPr>
          <w:rFonts w:ascii="Century Gothic" w:hAnsi="Century Gothic" w:cs="Arial"/>
          <w:sz w:val="21"/>
          <w:szCs w:val="21"/>
        </w:rPr>
        <w:t xml:space="preserve">ia El Parque, Alcaldía </w:t>
      </w:r>
      <w:r w:rsidR="001B62F9" w:rsidRPr="00EA7ACA">
        <w:rPr>
          <w:rFonts w:ascii="Century Gothic" w:hAnsi="Century Gothic" w:cs="Arial"/>
          <w:sz w:val="21"/>
          <w:szCs w:val="21"/>
        </w:rPr>
        <w:t>Venustiano Carranza, C.P</w:t>
      </w:r>
      <w:r w:rsidR="007B2A28">
        <w:rPr>
          <w:rFonts w:ascii="Century Gothic" w:hAnsi="Century Gothic" w:cs="Arial"/>
          <w:sz w:val="21"/>
          <w:szCs w:val="21"/>
        </w:rPr>
        <w:t>.</w:t>
      </w:r>
      <w:r w:rsidR="001B62F9" w:rsidRPr="00EA7ACA">
        <w:rPr>
          <w:rFonts w:ascii="Century Gothic" w:hAnsi="Century Gothic" w:cs="Arial"/>
          <w:sz w:val="21"/>
          <w:szCs w:val="21"/>
        </w:rPr>
        <w:t xml:space="preserve"> 15960, Ciudad de México, </w:t>
      </w:r>
      <w:r w:rsidR="00D2523F" w:rsidRPr="00EA7ACA">
        <w:rPr>
          <w:rFonts w:ascii="Century Gothic" w:hAnsi="Century Gothic" w:cs="Arial"/>
          <w:bCs/>
          <w:sz w:val="21"/>
          <w:szCs w:val="21"/>
          <w:lang w:eastAsia="es-ES"/>
        </w:rPr>
        <w:t>es la</w:t>
      </w:r>
      <w:r w:rsidRPr="00EA7ACA">
        <w:rPr>
          <w:rFonts w:ascii="Century Gothic" w:hAnsi="Century Gothic" w:cs="Arial"/>
          <w:bCs/>
          <w:sz w:val="21"/>
          <w:szCs w:val="21"/>
          <w:lang w:eastAsia="es-ES"/>
        </w:rPr>
        <w:t xml:space="preserve"> responsable del tratamiento de los datos</w:t>
      </w:r>
      <w:r w:rsidR="00D2523F" w:rsidRPr="00EA7ACA">
        <w:rPr>
          <w:rFonts w:ascii="Century Gothic" w:hAnsi="Century Gothic" w:cs="Arial"/>
          <w:bCs/>
          <w:sz w:val="21"/>
          <w:szCs w:val="21"/>
          <w:lang w:eastAsia="es-ES"/>
        </w:rPr>
        <w:t xml:space="preserve"> personales que nos proporcione, a través de la </w:t>
      </w:r>
      <w:r w:rsidR="00EC2A03" w:rsidRPr="00EA7ACA">
        <w:rPr>
          <w:rFonts w:ascii="Century Gothic" w:hAnsi="Century Gothic" w:cs="Arial"/>
          <w:bCs/>
          <w:sz w:val="21"/>
          <w:szCs w:val="21"/>
          <w:lang w:eastAsia="es-ES"/>
        </w:rPr>
        <w:t>Dirección de Planeación y Desarrollo de Personal, mismo domicilio edific</w:t>
      </w:r>
      <w:r w:rsidR="009C2805" w:rsidRPr="00EA7ACA">
        <w:rPr>
          <w:rFonts w:ascii="Century Gothic" w:hAnsi="Century Gothic" w:cs="Arial"/>
          <w:bCs/>
          <w:sz w:val="21"/>
          <w:szCs w:val="21"/>
          <w:lang w:eastAsia="es-ES"/>
        </w:rPr>
        <w:t>i</w:t>
      </w:r>
      <w:r w:rsidR="00EC2A03" w:rsidRPr="00EA7ACA">
        <w:rPr>
          <w:rFonts w:ascii="Century Gothic" w:hAnsi="Century Gothic" w:cs="Arial"/>
          <w:bCs/>
          <w:sz w:val="21"/>
          <w:szCs w:val="21"/>
          <w:lang w:eastAsia="es-ES"/>
        </w:rPr>
        <w:t>o E, primer</w:t>
      </w:r>
      <w:r w:rsidR="00D2523F" w:rsidRPr="00EA7ACA">
        <w:rPr>
          <w:rFonts w:ascii="Century Gothic" w:hAnsi="Century Gothic" w:cs="Arial"/>
          <w:bCs/>
          <w:sz w:val="21"/>
          <w:szCs w:val="21"/>
          <w:lang w:eastAsia="es-ES"/>
        </w:rPr>
        <w:t xml:space="preserve"> piso, quien los </w:t>
      </w:r>
      <w:r w:rsidRPr="00EA7ACA">
        <w:rPr>
          <w:rFonts w:ascii="Century Gothic" w:hAnsi="Century Gothic" w:cs="Arial"/>
          <w:bCs/>
          <w:sz w:val="21"/>
          <w:szCs w:val="21"/>
          <w:lang w:eastAsia="es-ES"/>
        </w:rPr>
        <w:t>recabar</w:t>
      </w:r>
      <w:r w:rsidR="001B62F9" w:rsidRPr="00EA7ACA">
        <w:rPr>
          <w:rFonts w:ascii="Century Gothic" w:hAnsi="Century Gothic" w:cs="Arial"/>
          <w:bCs/>
          <w:sz w:val="21"/>
          <w:szCs w:val="21"/>
          <w:lang w:eastAsia="es-ES"/>
        </w:rPr>
        <w:t>á</w:t>
      </w:r>
      <w:r w:rsidRPr="00EA7ACA">
        <w:rPr>
          <w:rFonts w:ascii="Century Gothic" w:hAnsi="Century Gothic" w:cs="Arial"/>
          <w:bCs/>
          <w:sz w:val="21"/>
          <w:szCs w:val="21"/>
          <w:lang w:eastAsia="es-ES"/>
        </w:rPr>
        <w:t xml:space="preserve"> </w:t>
      </w:r>
      <w:r w:rsidR="00FD6C26" w:rsidRPr="00EA7ACA">
        <w:rPr>
          <w:rFonts w:ascii="Century Gothic" w:hAnsi="Century Gothic" w:cs="Arial"/>
          <w:bCs/>
          <w:sz w:val="21"/>
          <w:szCs w:val="21"/>
          <w:lang w:eastAsia="es-ES"/>
        </w:rPr>
        <w:t>los procesará.</w:t>
      </w:r>
    </w:p>
    <w:p w:rsidR="003C5FB8" w:rsidRPr="00EA7ACA" w:rsidRDefault="003C5FB8" w:rsidP="001B62F9">
      <w:pPr>
        <w:spacing w:after="0" w:line="240" w:lineRule="auto"/>
        <w:jc w:val="both"/>
        <w:rPr>
          <w:rFonts w:ascii="Century Gothic" w:hAnsi="Century Gothic" w:cs="Arial"/>
          <w:color w:val="538135" w:themeColor="accent6" w:themeShade="BF"/>
          <w:sz w:val="21"/>
          <w:szCs w:val="21"/>
        </w:rPr>
      </w:pPr>
    </w:p>
    <w:p w:rsidR="00D2523F" w:rsidRPr="00EA7ACA" w:rsidRDefault="00D2523F" w:rsidP="00D2523F">
      <w:pPr>
        <w:spacing w:after="0" w:line="240" w:lineRule="auto"/>
        <w:jc w:val="both"/>
        <w:rPr>
          <w:rFonts w:ascii="Century Gothic" w:hAnsi="Century Gothic" w:cs="Arial"/>
          <w:b/>
          <w:sz w:val="21"/>
          <w:szCs w:val="21"/>
        </w:rPr>
      </w:pPr>
      <w:r w:rsidRPr="00EA7ACA">
        <w:rPr>
          <w:rFonts w:ascii="Century Gothic" w:hAnsi="Century Gothic" w:cs="Arial"/>
          <w:b/>
          <w:sz w:val="21"/>
          <w:szCs w:val="21"/>
        </w:rPr>
        <w:t xml:space="preserve">LOS DATOS PERSONALES QUE RECABAREMOS SERÁN: </w:t>
      </w:r>
    </w:p>
    <w:p w:rsidR="00D2523F" w:rsidRPr="00EA7ACA" w:rsidRDefault="00D2523F" w:rsidP="00D2523F">
      <w:pPr>
        <w:spacing w:after="0" w:line="240" w:lineRule="auto"/>
        <w:jc w:val="both"/>
        <w:rPr>
          <w:rFonts w:ascii="Century Gothic" w:hAnsi="Century Gothic" w:cs="Arial"/>
          <w:sz w:val="21"/>
          <w:szCs w:val="21"/>
        </w:rPr>
      </w:pPr>
    </w:p>
    <w:p w:rsidR="00D2523F" w:rsidRPr="00EA7ACA" w:rsidRDefault="00EA7ACA" w:rsidP="00D2523F">
      <w:pPr>
        <w:pStyle w:val="Prrafodelista"/>
        <w:numPr>
          <w:ilvl w:val="0"/>
          <w:numId w:val="11"/>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Nombre completo</w:t>
      </w:r>
    </w:p>
    <w:p w:rsidR="00D2523F" w:rsidRPr="00EA7ACA" w:rsidRDefault="00EA7ACA" w:rsidP="00D2523F">
      <w:pPr>
        <w:pStyle w:val="Prrafodelista"/>
        <w:numPr>
          <w:ilvl w:val="0"/>
          <w:numId w:val="11"/>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Correo electrónico</w:t>
      </w:r>
    </w:p>
    <w:p w:rsidR="00EC2A03" w:rsidRPr="00EA7ACA" w:rsidRDefault="00EA7ACA" w:rsidP="00D2523F">
      <w:pPr>
        <w:pStyle w:val="Prrafodelista"/>
        <w:numPr>
          <w:ilvl w:val="0"/>
          <w:numId w:val="11"/>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R.F.C</w:t>
      </w:r>
    </w:p>
    <w:p w:rsidR="00604C05" w:rsidRPr="00EA7ACA" w:rsidRDefault="00EA7ACA" w:rsidP="00D2523F">
      <w:pPr>
        <w:pStyle w:val="Prrafodelista"/>
        <w:numPr>
          <w:ilvl w:val="0"/>
          <w:numId w:val="11"/>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Teléfono celular</w:t>
      </w:r>
    </w:p>
    <w:p w:rsidR="00681A4E" w:rsidRPr="00EA7ACA" w:rsidRDefault="00681A4E" w:rsidP="00EC2A03">
      <w:pPr>
        <w:pStyle w:val="Prrafodelista"/>
        <w:numPr>
          <w:ilvl w:val="0"/>
          <w:numId w:val="11"/>
        </w:numPr>
        <w:jc w:val="both"/>
        <w:rPr>
          <w:rFonts w:ascii="Century Gothic" w:eastAsia="Times New Roman" w:hAnsi="Century Gothic" w:cs="Arial"/>
          <w:color w:val="000000"/>
          <w:sz w:val="21"/>
          <w:szCs w:val="21"/>
          <w:lang w:eastAsia="es-MX"/>
        </w:rPr>
      </w:pPr>
      <w:r w:rsidRPr="00EA7ACA">
        <w:rPr>
          <w:rFonts w:ascii="Century Gothic" w:eastAsia="Times New Roman" w:hAnsi="Century Gothic" w:cs="Arial"/>
          <w:color w:val="000000"/>
          <w:sz w:val="21"/>
          <w:szCs w:val="21"/>
          <w:lang w:eastAsia="es-MX"/>
        </w:rPr>
        <w:t>Sexo</w:t>
      </w:r>
    </w:p>
    <w:p w:rsidR="00681A4E" w:rsidRPr="00EA7ACA" w:rsidRDefault="00681A4E" w:rsidP="00EC2A03">
      <w:pPr>
        <w:pStyle w:val="Prrafodelista"/>
        <w:numPr>
          <w:ilvl w:val="0"/>
          <w:numId w:val="11"/>
        </w:numPr>
        <w:jc w:val="both"/>
        <w:rPr>
          <w:rFonts w:ascii="Century Gothic" w:eastAsia="Times New Roman" w:hAnsi="Century Gothic" w:cs="Arial"/>
          <w:color w:val="000000"/>
          <w:sz w:val="21"/>
          <w:szCs w:val="21"/>
          <w:lang w:eastAsia="es-MX"/>
        </w:rPr>
      </w:pPr>
      <w:r w:rsidRPr="00EA7ACA">
        <w:rPr>
          <w:rFonts w:ascii="Century Gothic" w:eastAsia="Times New Roman" w:hAnsi="Century Gothic" w:cs="Arial"/>
          <w:color w:val="000000"/>
          <w:sz w:val="21"/>
          <w:szCs w:val="21"/>
          <w:lang w:eastAsia="es-MX"/>
        </w:rPr>
        <w:t>Calificación</w:t>
      </w:r>
    </w:p>
    <w:p w:rsidR="009C2805" w:rsidRPr="00EA7ACA" w:rsidRDefault="00AB36B6" w:rsidP="00EC2A03">
      <w:pPr>
        <w:jc w:val="both"/>
        <w:rPr>
          <w:rFonts w:ascii="Century Gothic" w:eastAsia="Times New Roman" w:hAnsi="Century Gothic" w:cs="Arial"/>
          <w:color w:val="000000"/>
          <w:sz w:val="21"/>
          <w:szCs w:val="21"/>
          <w:lang w:eastAsia="es-MX"/>
        </w:rPr>
      </w:pPr>
      <w:r w:rsidRPr="00EA7ACA">
        <w:rPr>
          <w:rFonts w:ascii="Century Gothic" w:eastAsia="Times New Roman" w:hAnsi="Century Gothic" w:cs="Arial"/>
          <w:color w:val="000000"/>
          <w:sz w:val="21"/>
          <w:szCs w:val="21"/>
          <w:lang w:eastAsia="es-MX"/>
        </w:rPr>
        <w:t>Sus</w:t>
      </w:r>
      <w:r w:rsidR="00D2523F" w:rsidRPr="00EA7ACA">
        <w:rPr>
          <w:rFonts w:ascii="Century Gothic" w:eastAsia="Times New Roman" w:hAnsi="Century Gothic" w:cs="Arial"/>
          <w:color w:val="000000"/>
          <w:sz w:val="21"/>
          <w:szCs w:val="21"/>
          <w:lang w:eastAsia="es-MX"/>
        </w:rPr>
        <w:t xml:space="preserve"> datos personales se</w:t>
      </w:r>
      <w:r w:rsidR="0083387F" w:rsidRPr="00EA7ACA">
        <w:rPr>
          <w:rFonts w:ascii="Century Gothic" w:eastAsia="Times New Roman" w:hAnsi="Century Gothic" w:cs="Arial"/>
          <w:color w:val="000000"/>
          <w:sz w:val="21"/>
          <w:szCs w:val="21"/>
          <w:lang w:eastAsia="es-MX"/>
        </w:rPr>
        <w:t>r</w:t>
      </w:r>
      <w:r w:rsidR="009C2805" w:rsidRPr="00EA7ACA">
        <w:rPr>
          <w:rFonts w:ascii="Century Gothic" w:eastAsia="Times New Roman" w:hAnsi="Century Gothic" w:cs="Arial"/>
          <w:color w:val="000000"/>
          <w:sz w:val="21"/>
          <w:szCs w:val="21"/>
          <w:lang w:eastAsia="es-MX"/>
        </w:rPr>
        <w:t>án recabados de manera directa.</w:t>
      </w:r>
      <w:r w:rsidR="00EA7ACA" w:rsidRPr="00EA7ACA">
        <w:rPr>
          <w:rFonts w:ascii="Century Gothic" w:eastAsia="Times New Roman" w:hAnsi="Century Gothic" w:cs="Arial"/>
          <w:color w:val="000000"/>
          <w:sz w:val="21"/>
          <w:szCs w:val="21"/>
          <w:lang w:eastAsia="es-MX"/>
        </w:rPr>
        <w:t xml:space="preserve"> </w:t>
      </w:r>
      <w:r w:rsidR="009C2805" w:rsidRPr="00EA7ACA">
        <w:rPr>
          <w:rFonts w:ascii="Century Gothic" w:eastAsia="Times New Roman" w:hAnsi="Century Gothic" w:cs="Arial"/>
          <w:sz w:val="21"/>
          <w:szCs w:val="21"/>
          <w:lang w:eastAsia="es-MX"/>
        </w:rPr>
        <w:t xml:space="preserve">A excepción de las calificaciones que se </w:t>
      </w:r>
      <w:r w:rsidR="00EA7ACA" w:rsidRPr="00EA7ACA">
        <w:rPr>
          <w:rFonts w:ascii="Century Gothic" w:eastAsia="Times New Roman" w:hAnsi="Century Gothic" w:cs="Arial"/>
          <w:sz w:val="21"/>
          <w:szCs w:val="21"/>
          <w:lang w:eastAsia="es-MX"/>
        </w:rPr>
        <w:t xml:space="preserve">obtienen </w:t>
      </w:r>
      <w:r w:rsidR="009C2805" w:rsidRPr="00EA7ACA">
        <w:rPr>
          <w:rFonts w:ascii="Century Gothic" w:eastAsia="Times New Roman" w:hAnsi="Century Gothic" w:cs="Arial"/>
          <w:sz w:val="21"/>
          <w:szCs w:val="21"/>
          <w:lang w:eastAsia="es-MX"/>
        </w:rPr>
        <w:t>de manera indirecta a través del proveedor.</w:t>
      </w:r>
    </w:p>
    <w:p w:rsidR="00D2523F" w:rsidRPr="00EA7ACA" w:rsidRDefault="00D2523F" w:rsidP="00604C05">
      <w:pPr>
        <w:jc w:val="both"/>
        <w:rPr>
          <w:rFonts w:ascii="Century Gothic" w:eastAsia="Times New Roman" w:hAnsi="Century Gothic" w:cs="Arial"/>
          <w:color w:val="000000"/>
          <w:sz w:val="21"/>
          <w:szCs w:val="21"/>
          <w:lang w:eastAsia="es-MX"/>
        </w:rPr>
      </w:pPr>
      <w:r w:rsidRPr="00EA7ACA">
        <w:rPr>
          <w:rFonts w:ascii="Century Gothic" w:eastAsia="Times New Roman" w:hAnsi="Century Gothic" w:cs="Arial"/>
          <w:color w:val="000000"/>
          <w:sz w:val="21"/>
          <w:szCs w:val="21"/>
          <w:lang w:eastAsia="es-MX"/>
        </w:rPr>
        <w:t xml:space="preserve">Hacemos de su conocimiento que </w:t>
      </w:r>
      <w:r w:rsidR="009C2805" w:rsidRPr="00EA7ACA">
        <w:rPr>
          <w:rFonts w:ascii="Century Gothic" w:eastAsia="Times New Roman" w:hAnsi="Century Gothic" w:cs="Arial"/>
          <w:color w:val="000000"/>
          <w:sz w:val="21"/>
          <w:szCs w:val="21"/>
          <w:lang w:eastAsia="es-MX"/>
        </w:rPr>
        <w:t xml:space="preserve">no </w:t>
      </w:r>
      <w:r w:rsidR="00EA7ACA" w:rsidRPr="00EA7ACA">
        <w:rPr>
          <w:rFonts w:ascii="Century Gothic" w:eastAsia="Times New Roman" w:hAnsi="Century Gothic" w:cs="Arial"/>
          <w:color w:val="000000"/>
          <w:sz w:val="21"/>
          <w:szCs w:val="21"/>
          <w:lang w:eastAsia="es-MX"/>
        </w:rPr>
        <w:t>recaudaremos</w:t>
      </w:r>
      <w:r w:rsidR="009C2805" w:rsidRPr="00EA7ACA">
        <w:rPr>
          <w:rFonts w:ascii="Century Gothic" w:eastAsia="Times New Roman" w:hAnsi="Century Gothic" w:cs="Arial"/>
          <w:color w:val="000000"/>
          <w:sz w:val="21"/>
          <w:szCs w:val="21"/>
          <w:lang w:eastAsia="es-MX"/>
        </w:rPr>
        <w:t xml:space="preserve"> datos sensibles.</w:t>
      </w:r>
    </w:p>
    <w:p w:rsidR="00D2523F" w:rsidRPr="00EA7ACA" w:rsidRDefault="00D2523F" w:rsidP="00D2523F">
      <w:pPr>
        <w:spacing w:after="0" w:line="240" w:lineRule="auto"/>
        <w:jc w:val="both"/>
        <w:rPr>
          <w:rFonts w:ascii="Century Gothic" w:hAnsi="Century Gothic" w:cs="Arial"/>
          <w:b/>
          <w:color w:val="538135" w:themeColor="accent6" w:themeShade="BF"/>
          <w:sz w:val="21"/>
          <w:szCs w:val="21"/>
        </w:rPr>
      </w:pPr>
      <w:r w:rsidRPr="00EA7ACA">
        <w:rPr>
          <w:rFonts w:ascii="Century Gothic" w:hAnsi="Century Gothic" w:cs="Arial"/>
          <w:b/>
          <w:sz w:val="21"/>
          <w:szCs w:val="21"/>
        </w:rPr>
        <w:t xml:space="preserve">UTILIZAREMOS TUS DATOS PERSONALES PARA LAS SIGUIENTES FINALIDADES: </w:t>
      </w:r>
    </w:p>
    <w:p w:rsidR="0083387F" w:rsidRPr="00EA7ACA" w:rsidRDefault="0083387F" w:rsidP="0083387F">
      <w:pPr>
        <w:spacing w:after="0" w:line="240" w:lineRule="auto"/>
        <w:jc w:val="both"/>
        <w:rPr>
          <w:rFonts w:ascii="Century Gothic" w:hAnsi="Century Gothic" w:cs="Arial"/>
          <w:sz w:val="21"/>
          <w:szCs w:val="21"/>
        </w:rPr>
      </w:pPr>
    </w:p>
    <w:p w:rsidR="0083387F" w:rsidRPr="00EA7ACA" w:rsidRDefault="0083387F" w:rsidP="0083387F">
      <w:pPr>
        <w:pStyle w:val="Prrafodelista"/>
        <w:numPr>
          <w:ilvl w:val="0"/>
          <w:numId w:val="13"/>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Nombre completo, área de adscripción, relación laboral, R.F.C y número de empleado para la creación de usuarios y contraseñas del SIAR;</w:t>
      </w:r>
    </w:p>
    <w:p w:rsidR="0083387F" w:rsidRPr="00EA7ACA" w:rsidRDefault="0083387F" w:rsidP="0083387F">
      <w:pPr>
        <w:pStyle w:val="Prrafodelista"/>
        <w:numPr>
          <w:ilvl w:val="0"/>
          <w:numId w:val="13"/>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Nombre completo, área de adscripción, relación laboral, R.F.C y número de empleado para tener control sobre las personas que se encuentran capacitadas dentro de la Cámara de Diputados y reportar a las Áreas en un informe trimestral l</w:t>
      </w:r>
      <w:r w:rsidR="009C2805" w:rsidRPr="00EA7ACA">
        <w:rPr>
          <w:rFonts w:ascii="Century Gothic" w:hAnsi="Century Gothic" w:cs="Arial"/>
          <w:sz w:val="21"/>
          <w:szCs w:val="21"/>
        </w:rPr>
        <w:t>a estadística de capacitación.</w:t>
      </w:r>
    </w:p>
    <w:p w:rsidR="00604C05" w:rsidRPr="00EA7ACA" w:rsidRDefault="00604C05" w:rsidP="0083387F">
      <w:pPr>
        <w:pStyle w:val="Prrafodelista"/>
        <w:numPr>
          <w:ilvl w:val="0"/>
          <w:numId w:val="13"/>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Nombre completo para la entrega de constancias;</w:t>
      </w:r>
    </w:p>
    <w:p w:rsidR="0083387F" w:rsidRPr="00EA7ACA" w:rsidRDefault="00D2523F" w:rsidP="004D56E2">
      <w:pPr>
        <w:pStyle w:val="Prrafodelista"/>
        <w:numPr>
          <w:ilvl w:val="0"/>
          <w:numId w:val="13"/>
        </w:numPr>
        <w:spacing w:after="0" w:line="240" w:lineRule="auto"/>
        <w:jc w:val="both"/>
        <w:rPr>
          <w:rFonts w:ascii="Century Gothic" w:hAnsi="Century Gothic" w:cs="Arial"/>
          <w:sz w:val="21"/>
          <w:szCs w:val="21"/>
        </w:rPr>
      </w:pPr>
      <w:r w:rsidRPr="00EA7ACA">
        <w:rPr>
          <w:rFonts w:ascii="Century Gothic" w:hAnsi="Century Gothic" w:cs="Arial"/>
          <w:sz w:val="21"/>
          <w:szCs w:val="21"/>
        </w:rPr>
        <w:t>Nombre</w:t>
      </w:r>
      <w:r w:rsidR="0083387F" w:rsidRPr="00EA7ACA">
        <w:rPr>
          <w:rFonts w:ascii="Century Gothic" w:hAnsi="Century Gothic" w:cs="Arial"/>
          <w:sz w:val="21"/>
          <w:szCs w:val="21"/>
        </w:rPr>
        <w:t xml:space="preserve"> completo</w:t>
      </w:r>
      <w:r w:rsidRPr="00EA7ACA">
        <w:rPr>
          <w:rFonts w:ascii="Century Gothic" w:hAnsi="Century Gothic" w:cs="Arial"/>
          <w:sz w:val="21"/>
          <w:szCs w:val="21"/>
        </w:rPr>
        <w:t>,</w:t>
      </w:r>
      <w:r w:rsidR="0083387F" w:rsidRPr="00EA7ACA">
        <w:rPr>
          <w:rFonts w:ascii="Century Gothic" w:hAnsi="Century Gothic" w:cs="Arial"/>
          <w:sz w:val="21"/>
          <w:szCs w:val="21"/>
        </w:rPr>
        <w:t xml:space="preserve"> número de empleado, R.F.C y área de adscripción para la acreditación de la personalidad del participante; </w:t>
      </w:r>
    </w:p>
    <w:p w:rsidR="00DF737E" w:rsidRPr="00EA7ACA" w:rsidRDefault="0083387F" w:rsidP="0083387F">
      <w:pPr>
        <w:pStyle w:val="Prrafodelista"/>
        <w:numPr>
          <w:ilvl w:val="0"/>
          <w:numId w:val="13"/>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Correo electrónico para la recuperación y envió de contraseña;</w:t>
      </w:r>
    </w:p>
    <w:p w:rsidR="00604C05" w:rsidRPr="00EA7ACA" w:rsidRDefault="00604C05" w:rsidP="00604C05">
      <w:pPr>
        <w:pStyle w:val="Prrafodelista"/>
        <w:numPr>
          <w:ilvl w:val="0"/>
          <w:numId w:val="13"/>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 xml:space="preserve">Teléfono celular para envío de información relacionada a las capacitaciones y futuras invitaciones a cursos; este dato personal es opcional.  </w:t>
      </w:r>
    </w:p>
    <w:p w:rsidR="0083387F" w:rsidRPr="00EA7ACA" w:rsidRDefault="0083387F" w:rsidP="0083387F">
      <w:pPr>
        <w:pStyle w:val="Prrafodelista"/>
        <w:numPr>
          <w:ilvl w:val="0"/>
          <w:numId w:val="13"/>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R</w:t>
      </w:r>
      <w:r w:rsidR="00681A4E" w:rsidRPr="00EA7ACA">
        <w:rPr>
          <w:rFonts w:ascii="Century Gothic" w:hAnsi="Century Gothic" w:cs="Arial"/>
          <w:sz w:val="21"/>
          <w:szCs w:val="21"/>
        </w:rPr>
        <w:t>.F.C para descartar homonimias.</w:t>
      </w:r>
    </w:p>
    <w:p w:rsidR="00681A4E" w:rsidRPr="00EA7ACA" w:rsidRDefault="00681A4E" w:rsidP="00ED0059">
      <w:pPr>
        <w:pStyle w:val="Prrafodelista"/>
        <w:numPr>
          <w:ilvl w:val="0"/>
          <w:numId w:val="13"/>
        </w:numPr>
        <w:jc w:val="both"/>
        <w:rPr>
          <w:rFonts w:ascii="Century Gothic" w:eastAsia="Times New Roman" w:hAnsi="Century Gothic" w:cs="Arial"/>
          <w:color w:val="000000"/>
          <w:sz w:val="21"/>
          <w:szCs w:val="21"/>
          <w:lang w:eastAsia="es-MX"/>
        </w:rPr>
      </w:pPr>
      <w:r w:rsidRPr="00EA7ACA">
        <w:rPr>
          <w:rFonts w:ascii="Century Gothic" w:eastAsia="Times New Roman" w:hAnsi="Century Gothic" w:cs="Arial"/>
          <w:color w:val="000000"/>
          <w:sz w:val="21"/>
          <w:szCs w:val="21"/>
          <w:lang w:eastAsia="es-MX"/>
        </w:rPr>
        <w:t>Sexo para la emisión de reportes estadísticos.</w:t>
      </w:r>
    </w:p>
    <w:p w:rsidR="00ED0059" w:rsidRPr="00EA7ACA" w:rsidRDefault="00ED0059" w:rsidP="00ED0059">
      <w:pPr>
        <w:pStyle w:val="Prrafodelista"/>
        <w:numPr>
          <w:ilvl w:val="0"/>
          <w:numId w:val="13"/>
        </w:numPr>
        <w:jc w:val="both"/>
        <w:rPr>
          <w:rFonts w:ascii="Century Gothic" w:eastAsia="Times New Roman" w:hAnsi="Century Gothic" w:cs="Arial"/>
          <w:color w:val="000000"/>
          <w:sz w:val="21"/>
          <w:szCs w:val="21"/>
          <w:lang w:eastAsia="es-MX"/>
        </w:rPr>
      </w:pPr>
      <w:r w:rsidRPr="00EA7ACA">
        <w:rPr>
          <w:rFonts w:ascii="Century Gothic" w:eastAsia="Times New Roman" w:hAnsi="Century Gothic" w:cs="Arial"/>
          <w:color w:val="000000"/>
          <w:sz w:val="21"/>
          <w:szCs w:val="21"/>
          <w:lang w:eastAsia="es-MX"/>
        </w:rPr>
        <w:t>Calificación</w:t>
      </w:r>
      <w:r w:rsidR="00681A4E" w:rsidRPr="00EA7ACA">
        <w:rPr>
          <w:rFonts w:ascii="Century Gothic" w:eastAsia="Times New Roman" w:hAnsi="Century Gothic" w:cs="Arial"/>
          <w:color w:val="000000"/>
          <w:sz w:val="21"/>
          <w:szCs w:val="21"/>
          <w:lang w:eastAsia="es-MX"/>
        </w:rPr>
        <w:t xml:space="preserve"> de exámenes (</w:t>
      </w:r>
      <w:r w:rsidR="009C2805" w:rsidRPr="00EA7ACA">
        <w:rPr>
          <w:rFonts w:ascii="Century Gothic" w:eastAsia="Times New Roman" w:hAnsi="Century Gothic" w:cs="Arial"/>
          <w:sz w:val="21"/>
          <w:szCs w:val="21"/>
          <w:lang w:eastAsia="es-MX"/>
        </w:rPr>
        <w:t xml:space="preserve">dato recabado </w:t>
      </w:r>
      <w:r w:rsidR="00681A4E" w:rsidRPr="00EA7ACA">
        <w:rPr>
          <w:rFonts w:ascii="Century Gothic" w:eastAsia="Times New Roman" w:hAnsi="Century Gothic" w:cs="Arial"/>
          <w:color w:val="000000"/>
          <w:sz w:val="21"/>
          <w:szCs w:val="21"/>
          <w:lang w:eastAsia="es-MX"/>
        </w:rPr>
        <w:t>de manera indirecta)</w:t>
      </w:r>
      <w:r w:rsidRPr="00EA7ACA">
        <w:rPr>
          <w:rFonts w:ascii="Century Gothic" w:eastAsia="Times New Roman" w:hAnsi="Century Gothic" w:cs="Arial"/>
          <w:color w:val="000000"/>
          <w:sz w:val="21"/>
          <w:szCs w:val="21"/>
          <w:lang w:eastAsia="es-MX"/>
        </w:rPr>
        <w:t xml:space="preserve"> </w:t>
      </w:r>
      <w:r w:rsidR="00681A4E" w:rsidRPr="00EA7ACA">
        <w:rPr>
          <w:rFonts w:ascii="Century Gothic" w:eastAsia="Times New Roman" w:hAnsi="Century Gothic" w:cs="Arial"/>
          <w:color w:val="000000"/>
          <w:sz w:val="21"/>
          <w:szCs w:val="21"/>
          <w:lang w:eastAsia="es-MX"/>
        </w:rPr>
        <w:t>para</w:t>
      </w:r>
      <w:r w:rsidRPr="00EA7ACA">
        <w:rPr>
          <w:rFonts w:ascii="Century Gothic" w:eastAsia="Times New Roman" w:hAnsi="Century Gothic" w:cs="Arial"/>
          <w:color w:val="000000"/>
          <w:sz w:val="21"/>
          <w:szCs w:val="21"/>
          <w:lang w:eastAsia="es-MX"/>
        </w:rPr>
        <w:t xml:space="preserve"> expedir</w:t>
      </w:r>
      <w:r w:rsidR="00681A4E" w:rsidRPr="00EA7ACA">
        <w:rPr>
          <w:rFonts w:ascii="Century Gothic" w:eastAsia="Times New Roman" w:hAnsi="Century Gothic" w:cs="Arial"/>
          <w:color w:val="000000"/>
          <w:sz w:val="21"/>
          <w:szCs w:val="21"/>
          <w:lang w:eastAsia="es-MX"/>
        </w:rPr>
        <w:t xml:space="preserve"> constancias y reconocimientos. S</w:t>
      </w:r>
      <w:r w:rsidRPr="00EA7ACA">
        <w:rPr>
          <w:rFonts w:ascii="Century Gothic" w:eastAsia="Times New Roman" w:hAnsi="Century Gothic" w:cs="Arial"/>
          <w:color w:val="000000"/>
          <w:sz w:val="21"/>
          <w:szCs w:val="21"/>
          <w:lang w:eastAsia="es-MX"/>
        </w:rPr>
        <w:t>er</w:t>
      </w:r>
      <w:r w:rsidR="00681A4E" w:rsidRPr="00EA7ACA">
        <w:rPr>
          <w:rFonts w:ascii="Century Gothic" w:eastAsia="Times New Roman" w:hAnsi="Century Gothic" w:cs="Arial"/>
          <w:color w:val="000000"/>
          <w:sz w:val="21"/>
          <w:szCs w:val="21"/>
          <w:lang w:eastAsia="es-MX"/>
        </w:rPr>
        <w:t>án emitidas</w:t>
      </w:r>
      <w:r w:rsidRPr="00EA7ACA">
        <w:rPr>
          <w:rFonts w:ascii="Century Gothic" w:eastAsia="Times New Roman" w:hAnsi="Century Gothic" w:cs="Arial"/>
          <w:color w:val="000000"/>
          <w:sz w:val="21"/>
          <w:szCs w:val="21"/>
          <w:lang w:eastAsia="es-MX"/>
        </w:rPr>
        <w:t xml:space="preserve"> por el proveedor externo de Cámara de Diputados, dependiendo el curso de capacitación que solicite el área o que arroje el estudio de mercado correspondiente. </w:t>
      </w:r>
    </w:p>
    <w:p w:rsidR="001B1339" w:rsidRPr="00EA7ACA" w:rsidRDefault="001B1339" w:rsidP="00604C05">
      <w:pPr>
        <w:spacing w:after="0" w:line="240" w:lineRule="auto"/>
        <w:jc w:val="center"/>
        <w:rPr>
          <w:rFonts w:ascii="Century Gothic" w:eastAsia="Times New Roman" w:hAnsi="Century Gothic" w:cs="Arial"/>
          <w:b/>
          <w:sz w:val="21"/>
          <w:szCs w:val="21"/>
          <w:lang w:eastAsia="es-MX"/>
        </w:rPr>
      </w:pPr>
    </w:p>
    <w:p w:rsidR="0064176C" w:rsidRPr="00EA7ACA" w:rsidRDefault="0064176C" w:rsidP="00604C05">
      <w:pPr>
        <w:spacing w:after="0" w:line="240" w:lineRule="auto"/>
        <w:jc w:val="center"/>
        <w:rPr>
          <w:rFonts w:ascii="Century Gothic" w:eastAsia="Times New Roman" w:hAnsi="Century Gothic" w:cs="Arial"/>
          <w:b/>
          <w:sz w:val="21"/>
          <w:szCs w:val="21"/>
          <w:u w:val="single"/>
          <w:lang w:eastAsia="es-MX"/>
        </w:rPr>
      </w:pPr>
      <w:r w:rsidRPr="00EA7ACA">
        <w:rPr>
          <w:rFonts w:ascii="Century Gothic" w:eastAsia="Times New Roman" w:hAnsi="Century Gothic" w:cs="Arial"/>
          <w:b/>
          <w:sz w:val="21"/>
          <w:szCs w:val="21"/>
          <w:u w:val="single"/>
          <w:lang w:eastAsia="es-MX"/>
        </w:rPr>
        <w:t>NO TRANSFERIREMOS SUS DATOS PERSONALES</w:t>
      </w:r>
    </w:p>
    <w:p w:rsidR="00EA7ACA" w:rsidRDefault="00EA7ACA" w:rsidP="001B1339">
      <w:pPr>
        <w:spacing w:after="0" w:line="240" w:lineRule="auto"/>
        <w:jc w:val="both"/>
        <w:rPr>
          <w:rFonts w:ascii="Century Gothic" w:eastAsia="Times New Roman" w:hAnsi="Century Gothic" w:cs="Arial"/>
          <w:b/>
          <w:lang w:eastAsia="es-MX"/>
        </w:rPr>
      </w:pPr>
    </w:p>
    <w:p w:rsidR="00EA7ACA" w:rsidRDefault="00EA7ACA" w:rsidP="001B1339">
      <w:pPr>
        <w:spacing w:after="0" w:line="240" w:lineRule="auto"/>
        <w:jc w:val="both"/>
        <w:rPr>
          <w:rFonts w:ascii="Century Gothic" w:eastAsia="Times New Roman" w:hAnsi="Century Gothic" w:cs="Arial"/>
          <w:b/>
          <w:lang w:eastAsia="es-MX"/>
        </w:rPr>
      </w:pPr>
    </w:p>
    <w:p w:rsidR="00DF737E" w:rsidRPr="00EA7ACA" w:rsidRDefault="0064176C" w:rsidP="001B1339">
      <w:pPr>
        <w:spacing w:after="0" w:line="240" w:lineRule="auto"/>
        <w:jc w:val="both"/>
        <w:rPr>
          <w:rFonts w:ascii="Century Gothic" w:eastAsia="Times New Roman" w:hAnsi="Century Gothic" w:cs="Arial"/>
          <w:b/>
          <w:color w:val="538135" w:themeColor="accent6" w:themeShade="BF"/>
          <w:sz w:val="21"/>
          <w:szCs w:val="21"/>
          <w:lang w:eastAsia="es-MX"/>
        </w:rPr>
      </w:pPr>
      <w:r w:rsidRPr="00EA7ACA">
        <w:rPr>
          <w:rFonts w:ascii="Century Gothic" w:eastAsia="Times New Roman" w:hAnsi="Century Gothic" w:cs="Arial"/>
          <w:b/>
          <w:sz w:val="21"/>
          <w:szCs w:val="21"/>
          <w:lang w:eastAsia="es-MX"/>
        </w:rPr>
        <w:t>EJERCE TUS</w:t>
      </w:r>
      <w:r w:rsidRPr="00EA7ACA">
        <w:rPr>
          <w:rFonts w:ascii="Century Gothic" w:eastAsia="Times New Roman" w:hAnsi="Century Gothic" w:cs="Arial"/>
          <w:sz w:val="21"/>
          <w:szCs w:val="21"/>
          <w:lang w:eastAsia="es-MX"/>
        </w:rPr>
        <w:t xml:space="preserve"> </w:t>
      </w:r>
      <w:r w:rsidRPr="00EA7ACA">
        <w:rPr>
          <w:rFonts w:ascii="Century Gothic" w:eastAsia="Times New Roman" w:hAnsi="Century Gothic" w:cs="Arial"/>
          <w:b/>
          <w:sz w:val="21"/>
          <w:szCs w:val="21"/>
          <w:lang w:eastAsia="es-MX"/>
        </w:rPr>
        <w:t xml:space="preserve">DERECHOS ARCO </w:t>
      </w:r>
    </w:p>
    <w:p w:rsidR="0064176C" w:rsidRPr="00EA7ACA" w:rsidRDefault="0064176C" w:rsidP="00DF737E">
      <w:pPr>
        <w:spacing w:after="0" w:line="240" w:lineRule="auto"/>
        <w:ind w:left="142"/>
        <w:jc w:val="both"/>
        <w:rPr>
          <w:rFonts w:ascii="Century Gothic" w:eastAsia="Times New Roman" w:hAnsi="Century Gothic" w:cs="Arial"/>
          <w:b/>
          <w:color w:val="2F5496" w:themeColor="accent5" w:themeShade="BF"/>
          <w:sz w:val="21"/>
          <w:szCs w:val="21"/>
          <w:lang w:eastAsia="es-MX"/>
        </w:rPr>
      </w:pPr>
    </w:p>
    <w:p w:rsidR="003812FB" w:rsidRPr="00EA7ACA" w:rsidRDefault="003812FB" w:rsidP="003812FB">
      <w:pPr>
        <w:spacing w:after="0" w:line="240" w:lineRule="auto"/>
        <w:jc w:val="both"/>
        <w:textAlignment w:val="baseline"/>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 xml:space="preserve">Usted tiene derecho de </w:t>
      </w:r>
      <w:r w:rsidRPr="00EA7ACA">
        <w:rPr>
          <w:rFonts w:ascii="Century Gothic" w:eastAsia="Times New Roman" w:hAnsi="Century Gothic" w:cs="Arial"/>
          <w:b/>
          <w:sz w:val="21"/>
          <w:szCs w:val="21"/>
          <w:lang w:val="es-ES" w:eastAsia="en-CA"/>
        </w:rPr>
        <w:t>acceder</w:t>
      </w:r>
      <w:r w:rsidRPr="00EA7ACA">
        <w:rPr>
          <w:rFonts w:ascii="Century Gothic" w:eastAsia="Times New Roman" w:hAnsi="Century Gothic" w:cs="Arial"/>
          <w:sz w:val="21"/>
          <w:szCs w:val="21"/>
          <w:lang w:val="es-ES" w:eastAsia="en-CA"/>
        </w:rPr>
        <w:t xml:space="preserve"> a sus datos personales que poseemos y a los detalles del tratamiento de los mismos, así como a </w:t>
      </w:r>
      <w:r w:rsidRPr="00EA7ACA">
        <w:rPr>
          <w:rFonts w:ascii="Century Gothic" w:eastAsia="Times New Roman" w:hAnsi="Century Gothic" w:cs="Arial"/>
          <w:b/>
          <w:sz w:val="21"/>
          <w:szCs w:val="21"/>
          <w:lang w:val="es-ES" w:eastAsia="en-CA"/>
        </w:rPr>
        <w:t>rectificarlos</w:t>
      </w:r>
      <w:r w:rsidRPr="00EA7ACA">
        <w:rPr>
          <w:rFonts w:ascii="Century Gothic" w:eastAsia="Times New Roman" w:hAnsi="Century Gothic" w:cs="Arial"/>
          <w:sz w:val="21"/>
          <w:szCs w:val="21"/>
          <w:lang w:val="es-ES" w:eastAsia="en-CA"/>
        </w:rPr>
        <w:t xml:space="preserve"> en caso de ser inexactos o incompletos; </w:t>
      </w:r>
      <w:r w:rsidRPr="00EA7ACA">
        <w:rPr>
          <w:rFonts w:ascii="Century Gothic" w:eastAsia="Times New Roman" w:hAnsi="Century Gothic" w:cs="Arial"/>
          <w:b/>
          <w:sz w:val="21"/>
          <w:szCs w:val="21"/>
          <w:lang w:val="es-ES" w:eastAsia="en-CA"/>
        </w:rPr>
        <w:t>cancelarlos</w:t>
      </w:r>
      <w:r w:rsidRPr="00EA7ACA">
        <w:rPr>
          <w:rFonts w:ascii="Century Gothic" w:eastAsia="Times New Roman" w:hAnsi="Century Gothic" w:cs="Arial"/>
          <w:sz w:val="21"/>
          <w:szCs w:val="21"/>
          <w:lang w:val="es-ES" w:eastAsia="en-CA"/>
        </w:rPr>
        <w:t xml:space="preserve"> cuando considere que no se requieren para alguna de las finalidades señalados en el presente aviso de privacidad, estén siendo utilizados para finalidades no consentidas o haya finalizado la relación contractual o de servicio, o bien, </w:t>
      </w:r>
      <w:r w:rsidRPr="00EA7ACA">
        <w:rPr>
          <w:rFonts w:ascii="Century Gothic" w:eastAsia="Times New Roman" w:hAnsi="Century Gothic" w:cs="Arial"/>
          <w:b/>
          <w:sz w:val="21"/>
          <w:szCs w:val="21"/>
          <w:lang w:val="es-ES" w:eastAsia="en-CA"/>
        </w:rPr>
        <w:t>oponerse</w:t>
      </w:r>
      <w:r w:rsidRPr="00EA7ACA">
        <w:rPr>
          <w:rFonts w:ascii="Century Gothic" w:eastAsia="Times New Roman" w:hAnsi="Century Gothic" w:cs="Arial"/>
          <w:sz w:val="21"/>
          <w:szCs w:val="21"/>
          <w:lang w:val="es-ES" w:eastAsia="en-CA"/>
        </w:rPr>
        <w:t xml:space="preserve"> al tratamiento de los mismos para fines específicos de conformidad con lo establecido en </w:t>
      </w:r>
      <w:r w:rsidR="007B2A28">
        <w:rPr>
          <w:rFonts w:ascii="Century Gothic" w:eastAsia="Times New Roman" w:hAnsi="Century Gothic" w:cs="Arial"/>
          <w:sz w:val="21"/>
          <w:szCs w:val="21"/>
          <w:lang w:val="es-ES" w:eastAsia="en-CA"/>
        </w:rPr>
        <w:tab/>
        <w:t xml:space="preserve">el </w:t>
      </w:r>
      <w:r w:rsidRPr="00EA7ACA">
        <w:rPr>
          <w:rFonts w:ascii="Century Gothic" w:eastAsia="Times New Roman" w:hAnsi="Century Gothic" w:cs="Arial"/>
          <w:sz w:val="21"/>
          <w:szCs w:val="21"/>
          <w:lang w:val="es-ES" w:eastAsia="en-CA"/>
        </w:rPr>
        <w:t>Título Tercero, Capítulo Primero y Segundo de la Ley General de Protección de Datos Personales en Posesión de Sujetos Obligados.</w:t>
      </w:r>
    </w:p>
    <w:p w:rsidR="003812FB" w:rsidRPr="00EA7ACA" w:rsidRDefault="003812FB" w:rsidP="003812FB">
      <w:pPr>
        <w:spacing w:after="0" w:line="240" w:lineRule="auto"/>
        <w:jc w:val="both"/>
        <w:textAlignment w:val="baseline"/>
        <w:rPr>
          <w:rFonts w:ascii="Century Gothic" w:eastAsia="Times New Roman" w:hAnsi="Century Gothic" w:cs="Arial"/>
          <w:sz w:val="21"/>
          <w:szCs w:val="21"/>
          <w:lang w:val="es-ES" w:eastAsia="en-CA"/>
        </w:rPr>
      </w:pPr>
    </w:p>
    <w:p w:rsidR="003812FB" w:rsidRPr="00EA7ACA" w:rsidRDefault="007B2A28" w:rsidP="003812FB">
      <w:pPr>
        <w:spacing w:after="0" w:line="240" w:lineRule="auto"/>
        <w:jc w:val="both"/>
        <w:textAlignment w:val="baseline"/>
        <w:rPr>
          <w:rFonts w:ascii="Century Gothic" w:eastAsia="Times New Roman" w:hAnsi="Century Gothic" w:cs="Arial"/>
          <w:sz w:val="21"/>
          <w:szCs w:val="21"/>
          <w:lang w:val="es-ES" w:eastAsia="en-CA"/>
        </w:rPr>
      </w:pPr>
      <w:r w:rsidRPr="007B2A28">
        <w:rPr>
          <w:rFonts w:ascii="Century Gothic" w:eastAsia="Times New Roman" w:hAnsi="Century Gothic" w:cs="Arial"/>
          <w:sz w:val="21"/>
          <w:szCs w:val="21"/>
          <w:lang w:val="es-ES" w:eastAsia="en-CA"/>
        </w:rPr>
        <w:t>Podrá conocer el procedimiento, los medios, así como ejercer sus derechos de acceso, rectificación, cancelación u oposición de sus datos personales (derechos ARCO) directamente ante la Unidad de Transparencia de este Órgano Legislativo, ubicada en Avenida Congreso de la Unión No. 66, Edificio “E”, Planta Baja, ala Norte, Colonia El Parque, Alcaldía Venustiano Carranza, Ciudad de México, C.P. 15960, en el teléfono 50360000 ext. 55113; o bien, a través de la Plataforma Nacional de Transparencia (</w:t>
      </w:r>
      <w:hyperlink r:id="rId8" w:history="1">
        <w:r w:rsidRPr="00FC7C32">
          <w:rPr>
            <w:rStyle w:val="Hipervnculo"/>
            <w:rFonts w:ascii="Century Gothic" w:eastAsia="Times New Roman" w:hAnsi="Century Gothic" w:cs="Arial"/>
            <w:sz w:val="21"/>
            <w:szCs w:val="21"/>
            <w:lang w:val="es-ES" w:eastAsia="en-CA"/>
          </w:rPr>
          <w:t>http://www.plataformadetransparencia.org.mx/</w:t>
        </w:r>
      </w:hyperlink>
      <w:r w:rsidRPr="007B2A28">
        <w:rPr>
          <w:rFonts w:ascii="Century Gothic" w:eastAsia="Times New Roman" w:hAnsi="Century Gothic" w:cs="Arial"/>
          <w:sz w:val="21"/>
          <w:szCs w:val="21"/>
          <w:lang w:val="es-ES" w:eastAsia="en-CA"/>
        </w:rPr>
        <w:t>).</w:t>
      </w:r>
      <w:r>
        <w:rPr>
          <w:rFonts w:ascii="Century Gothic" w:eastAsia="Times New Roman" w:hAnsi="Century Gothic" w:cs="Arial"/>
          <w:sz w:val="21"/>
          <w:szCs w:val="21"/>
          <w:lang w:val="es-ES" w:eastAsia="en-CA"/>
        </w:rPr>
        <w:t xml:space="preserve"> </w:t>
      </w:r>
      <w:r w:rsidRPr="007B2A28">
        <w:rPr>
          <w:rFonts w:ascii="Century Gothic" w:eastAsia="Times New Roman" w:hAnsi="Century Gothic" w:cs="Arial"/>
          <w:sz w:val="21"/>
          <w:szCs w:val="21"/>
          <w:lang w:val="es-ES" w:eastAsia="en-CA"/>
        </w:rPr>
        <w:t xml:space="preserve"> </w:t>
      </w:r>
      <w:r>
        <w:rPr>
          <w:rFonts w:ascii="Century Gothic" w:eastAsia="Times New Roman" w:hAnsi="Century Gothic" w:cs="Arial"/>
          <w:sz w:val="21"/>
          <w:szCs w:val="21"/>
          <w:lang w:val="es-ES" w:eastAsia="en-CA"/>
        </w:rPr>
        <w:t xml:space="preserve"> </w:t>
      </w:r>
      <w:r w:rsidR="003812FB" w:rsidRPr="00EA7ACA">
        <w:rPr>
          <w:rFonts w:ascii="Century Gothic" w:eastAsia="Calibri" w:hAnsi="Century Gothic" w:cs="Arial"/>
          <w:color w:val="0070C0"/>
          <w:sz w:val="21"/>
          <w:szCs w:val="21"/>
          <w:u w:val="single"/>
          <w:lang w:val="en-CA" w:eastAsia="es-MX"/>
        </w:rPr>
        <w:t xml:space="preserve"> </w:t>
      </w:r>
    </w:p>
    <w:p w:rsidR="003812FB" w:rsidRPr="00EA7ACA" w:rsidRDefault="003812FB" w:rsidP="003812FB">
      <w:pPr>
        <w:spacing w:after="0" w:line="240" w:lineRule="auto"/>
        <w:ind w:left="720"/>
        <w:jc w:val="both"/>
        <w:textAlignment w:val="baseline"/>
        <w:rPr>
          <w:rFonts w:ascii="Century Gothic" w:eastAsia="Times New Roman" w:hAnsi="Century Gothic" w:cs="Arial"/>
          <w:sz w:val="21"/>
          <w:szCs w:val="21"/>
          <w:lang w:val="es-ES" w:eastAsia="en-CA"/>
        </w:rPr>
      </w:pP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La Unidad de Transparencia, comunicará al solicitante, en un plazo no mayor a veinte días hábiles contados a partir del día siguiente en que fue recibida la solicitud, el acceso, l</w:t>
      </w:r>
      <w:r w:rsidR="00F40BFD">
        <w:rPr>
          <w:rFonts w:ascii="Century Gothic" w:eastAsia="Times New Roman" w:hAnsi="Century Gothic" w:cs="Arial"/>
          <w:sz w:val="21"/>
          <w:szCs w:val="21"/>
          <w:lang w:val="es-ES" w:eastAsia="en-CA"/>
        </w:rPr>
        <w:t xml:space="preserve">a cancelación o rectificación, o </w:t>
      </w:r>
      <w:r w:rsidRPr="00EA7ACA">
        <w:rPr>
          <w:rFonts w:ascii="Century Gothic" w:eastAsia="Times New Roman" w:hAnsi="Century Gothic" w:cs="Arial"/>
          <w:sz w:val="21"/>
          <w:szCs w:val="21"/>
          <w:lang w:val="es-ES" w:eastAsia="en-CA"/>
        </w:rPr>
        <w:t>en su caso, las razones o fundamentos por las cuales no procedieron dichas acciones.</w:t>
      </w: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 xml:space="preserve">La entrega de los Datos Personales será gratuita, debiendo cubrir el </w:t>
      </w:r>
      <w:r w:rsidR="007B2A28">
        <w:rPr>
          <w:rFonts w:ascii="Century Gothic" w:eastAsia="Times New Roman" w:hAnsi="Century Gothic" w:cs="Arial"/>
          <w:sz w:val="21"/>
          <w:szCs w:val="21"/>
          <w:lang w:val="es-ES" w:eastAsia="en-CA"/>
        </w:rPr>
        <w:t>t</w:t>
      </w:r>
      <w:r w:rsidRPr="00EA7ACA">
        <w:rPr>
          <w:rFonts w:ascii="Century Gothic" w:eastAsia="Times New Roman" w:hAnsi="Century Gothic" w:cs="Arial"/>
          <w:sz w:val="21"/>
          <w:szCs w:val="21"/>
          <w:lang w:val="es-ES" w:eastAsia="en-CA"/>
        </w:rPr>
        <w:t xml:space="preserve">itular únicamente los gastos de reproducción, certificación o envío conforme a la normatividad que resulte aplicable. </w:t>
      </w: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Cuando el titular proporcione el medio magnético, electrónico o el mecanismo necesario para reproducir los datos personales, los mismos serán entregados sin costo a éste.</w:t>
      </w:r>
    </w:p>
    <w:p w:rsidR="003812FB" w:rsidRPr="00EA7ACA" w:rsidRDefault="003812FB" w:rsidP="003812FB">
      <w:pPr>
        <w:spacing w:after="0" w:line="240" w:lineRule="auto"/>
        <w:jc w:val="both"/>
        <w:textAlignment w:val="baseline"/>
        <w:rPr>
          <w:rFonts w:ascii="Century Gothic" w:eastAsia="Times New Roman" w:hAnsi="Century Gothic" w:cs="Arial"/>
          <w:sz w:val="21"/>
          <w:szCs w:val="21"/>
          <w:lang w:val="es-ES" w:eastAsia="en-CA"/>
        </w:rPr>
      </w:pPr>
    </w:p>
    <w:p w:rsidR="003812FB" w:rsidRPr="00EA7ACA" w:rsidRDefault="004B7676" w:rsidP="004B7676">
      <w:pPr>
        <w:spacing w:after="0" w:line="240" w:lineRule="auto"/>
        <w:jc w:val="both"/>
        <w:textAlignment w:val="baseline"/>
        <w:rPr>
          <w:rFonts w:ascii="Century Gothic" w:eastAsia="Times New Roman" w:hAnsi="Century Gothic" w:cs="Arial"/>
          <w:b/>
          <w:sz w:val="21"/>
          <w:szCs w:val="21"/>
          <w:lang w:val="es-ES" w:eastAsia="en-CA"/>
        </w:rPr>
      </w:pPr>
      <w:r w:rsidRPr="00EA7ACA">
        <w:rPr>
          <w:rFonts w:ascii="Century Gothic" w:eastAsia="Times New Roman" w:hAnsi="Century Gothic" w:cs="Arial"/>
          <w:b/>
          <w:sz w:val="21"/>
          <w:szCs w:val="21"/>
          <w:lang w:val="es-ES" w:eastAsia="en-CA"/>
        </w:rPr>
        <w:t xml:space="preserve">MANIFIESTA TU NEGATIVA AL TRATAMIENTO  </w:t>
      </w:r>
    </w:p>
    <w:p w:rsidR="003812FB" w:rsidRPr="00EA7ACA" w:rsidRDefault="003812FB" w:rsidP="003812FB">
      <w:pPr>
        <w:spacing w:after="0" w:line="240" w:lineRule="auto"/>
        <w:jc w:val="both"/>
        <w:textAlignment w:val="baseline"/>
        <w:rPr>
          <w:rFonts w:ascii="Century Gothic" w:eastAsia="Times New Roman" w:hAnsi="Century Gothic" w:cs="Arial"/>
          <w:color w:val="2F5496" w:themeColor="accent5" w:themeShade="BF"/>
          <w:sz w:val="21"/>
          <w:szCs w:val="21"/>
          <w:lang w:val="es-ES" w:eastAsia="en-CA"/>
        </w:rPr>
      </w:pPr>
    </w:p>
    <w:p w:rsidR="007B2A28" w:rsidRDefault="007B2A28" w:rsidP="00EA7ACA">
      <w:pPr>
        <w:spacing w:after="0" w:line="240" w:lineRule="auto"/>
        <w:jc w:val="both"/>
        <w:rPr>
          <w:rFonts w:ascii="Century Gothic" w:eastAsia="Times New Roman" w:hAnsi="Century Gothic" w:cs="Arial"/>
          <w:sz w:val="21"/>
          <w:szCs w:val="21"/>
          <w:lang w:eastAsia="es-MX"/>
        </w:rPr>
      </w:pPr>
      <w:r w:rsidRPr="007B2A28">
        <w:rPr>
          <w:rFonts w:ascii="Century Gothic" w:eastAsia="Times New Roman" w:hAnsi="Century Gothic" w:cs="Arial"/>
          <w:sz w:val="21"/>
          <w:szCs w:val="21"/>
          <w:lang w:eastAsia="es-MX"/>
        </w:rPr>
        <w:t>Nos comprometemos a tomar las medidas necesarias para proteger la información que se nos hace llegar, la cual será resguardada en nuestra base de datos</w:t>
      </w:r>
      <w:r>
        <w:rPr>
          <w:rFonts w:ascii="Century Gothic" w:eastAsia="Times New Roman" w:hAnsi="Century Gothic" w:cs="Arial"/>
          <w:sz w:val="21"/>
          <w:szCs w:val="21"/>
          <w:lang w:eastAsia="es-MX"/>
        </w:rPr>
        <w:t>.</w:t>
      </w:r>
    </w:p>
    <w:p w:rsidR="007B2A28" w:rsidRDefault="007B2A28" w:rsidP="00EA7ACA">
      <w:pPr>
        <w:spacing w:after="0" w:line="240" w:lineRule="auto"/>
        <w:jc w:val="both"/>
        <w:rPr>
          <w:rFonts w:ascii="Century Gothic" w:eastAsia="Times New Roman" w:hAnsi="Century Gothic" w:cs="Arial"/>
          <w:sz w:val="21"/>
          <w:szCs w:val="21"/>
          <w:lang w:eastAsia="es-MX"/>
        </w:rPr>
      </w:pPr>
    </w:p>
    <w:p w:rsidR="00EA7ACA" w:rsidRPr="00EA7ACA" w:rsidRDefault="007B2A28" w:rsidP="00EA7ACA">
      <w:pPr>
        <w:spacing w:after="0" w:line="240" w:lineRule="auto"/>
        <w:jc w:val="both"/>
        <w:rPr>
          <w:rFonts w:ascii="Century Gothic" w:eastAsia="Times New Roman" w:hAnsi="Century Gothic" w:cs="Arial"/>
          <w:sz w:val="21"/>
          <w:szCs w:val="21"/>
          <w:lang w:val="es-ES" w:eastAsia="en-CA"/>
        </w:rPr>
      </w:pPr>
      <w:r>
        <w:rPr>
          <w:rFonts w:ascii="Century Gothic" w:eastAsia="Times New Roman" w:hAnsi="Century Gothic" w:cs="Arial"/>
          <w:sz w:val="21"/>
          <w:szCs w:val="21"/>
          <w:lang w:eastAsia="es-MX"/>
        </w:rPr>
        <w:t>P</w:t>
      </w:r>
      <w:r w:rsidRPr="007B2A28">
        <w:rPr>
          <w:rFonts w:ascii="Century Gothic" w:eastAsia="Times New Roman" w:hAnsi="Century Gothic" w:cs="Arial"/>
          <w:sz w:val="21"/>
          <w:szCs w:val="21"/>
          <w:lang w:eastAsia="es-MX"/>
        </w:rPr>
        <w:t xml:space="preserve">ara poder limitar el uso o divulgación de sus datos personales, así como para manifestar su negativa al tratamiento, ponemos a disposición el correo electrónico: </w:t>
      </w:r>
      <w:hyperlink r:id="rId9" w:history="1">
        <w:r w:rsidRPr="00FC7C32">
          <w:rPr>
            <w:rStyle w:val="Hipervnculo"/>
            <w:rFonts w:ascii="Century Gothic" w:eastAsia="Times New Roman" w:hAnsi="Century Gothic" w:cs="Arial"/>
            <w:sz w:val="21"/>
            <w:szCs w:val="21"/>
            <w:lang w:eastAsia="es-MX"/>
          </w:rPr>
          <w:t>transparencia.solicitudes@diputados.gob.mx</w:t>
        </w:r>
      </w:hyperlink>
      <w:r w:rsidRPr="007B2A28">
        <w:rPr>
          <w:rFonts w:ascii="Century Gothic" w:eastAsia="Times New Roman" w:hAnsi="Century Gothic" w:cs="Arial"/>
          <w:sz w:val="21"/>
          <w:szCs w:val="21"/>
          <w:lang w:eastAsia="es-MX"/>
        </w:rPr>
        <w:t>,</w:t>
      </w:r>
      <w:r>
        <w:rPr>
          <w:rFonts w:ascii="Century Gothic" w:eastAsia="Times New Roman" w:hAnsi="Century Gothic" w:cs="Arial"/>
          <w:sz w:val="21"/>
          <w:szCs w:val="21"/>
          <w:lang w:eastAsia="es-MX"/>
        </w:rPr>
        <w:t xml:space="preserve"> </w:t>
      </w:r>
      <w:r w:rsidRPr="007B2A28">
        <w:rPr>
          <w:rFonts w:ascii="Century Gothic" w:eastAsia="Times New Roman" w:hAnsi="Century Gothic" w:cs="Arial"/>
          <w:sz w:val="21"/>
          <w:szCs w:val="21"/>
          <w:lang w:eastAsia="es-MX"/>
        </w:rPr>
        <w:t xml:space="preserve"> en el teléfono 50360000, extensiones 66149, 8129 y 55113 o directamente en las instalaciones de la Unidad de Transparencia, edificio E, PB, ala norte.</w:t>
      </w:r>
    </w:p>
    <w:p w:rsidR="00EA7ACA" w:rsidRPr="00EA7ACA" w:rsidRDefault="00EA7ACA" w:rsidP="00EA7ACA">
      <w:pPr>
        <w:spacing w:after="0" w:line="240" w:lineRule="auto"/>
        <w:jc w:val="both"/>
        <w:rPr>
          <w:rFonts w:ascii="Century Gothic" w:eastAsia="Times New Roman" w:hAnsi="Century Gothic" w:cs="Arial"/>
          <w:sz w:val="21"/>
          <w:szCs w:val="21"/>
          <w:lang w:val="es-ES" w:eastAsia="en-CA"/>
        </w:rPr>
      </w:pPr>
    </w:p>
    <w:p w:rsidR="003812FB" w:rsidRPr="00EA7ACA" w:rsidRDefault="003812FB" w:rsidP="0049600E">
      <w:pPr>
        <w:spacing w:after="0" w:line="240" w:lineRule="auto"/>
        <w:jc w:val="both"/>
        <w:textAlignment w:val="baseline"/>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Sin embargo, le informamos que sus datos personales requeridos son necesarios para poder dar atención al presente tratamiento; y en caso de que sean difundidos de manera distinta a las finalidades antes descritas, requer</w:t>
      </w:r>
      <w:r w:rsidR="009C2805" w:rsidRPr="00EA7ACA">
        <w:rPr>
          <w:rFonts w:ascii="Century Gothic" w:eastAsia="Times New Roman" w:hAnsi="Century Gothic" w:cs="Arial"/>
          <w:sz w:val="21"/>
          <w:szCs w:val="21"/>
          <w:lang w:val="es-ES" w:eastAsia="en-CA"/>
        </w:rPr>
        <w:t>imos su consentimiento expreso.</w:t>
      </w:r>
    </w:p>
    <w:p w:rsidR="004C3839" w:rsidRPr="00EA7ACA" w:rsidRDefault="004C3839" w:rsidP="00DF737E">
      <w:pPr>
        <w:spacing w:after="0" w:line="240" w:lineRule="auto"/>
        <w:jc w:val="both"/>
        <w:rPr>
          <w:rFonts w:ascii="Century Gothic" w:hAnsi="Century Gothic" w:cs="Arial"/>
          <w:sz w:val="21"/>
          <w:szCs w:val="21"/>
        </w:rPr>
      </w:pPr>
    </w:p>
    <w:p w:rsidR="00EA7ACA" w:rsidRDefault="00EA7ACA" w:rsidP="004B7676">
      <w:pPr>
        <w:shd w:val="clear" w:color="auto" w:fill="FFFFFF"/>
        <w:spacing w:after="0" w:line="240" w:lineRule="auto"/>
        <w:jc w:val="both"/>
        <w:rPr>
          <w:rFonts w:ascii="Century Gothic" w:eastAsia="Times New Roman" w:hAnsi="Century Gothic" w:cs="Arial"/>
          <w:b/>
          <w:sz w:val="21"/>
          <w:szCs w:val="21"/>
          <w:lang w:eastAsia="es-MX"/>
        </w:rPr>
      </w:pPr>
    </w:p>
    <w:p w:rsidR="00EA7ACA" w:rsidRDefault="00EA7ACA" w:rsidP="004B7676">
      <w:pPr>
        <w:shd w:val="clear" w:color="auto" w:fill="FFFFFF"/>
        <w:spacing w:after="0" w:line="240" w:lineRule="auto"/>
        <w:jc w:val="both"/>
        <w:rPr>
          <w:rFonts w:ascii="Century Gothic" w:eastAsia="Times New Roman" w:hAnsi="Century Gothic" w:cs="Arial"/>
          <w:b/>
          <w:sz w:val="21"/>
          <w:szCs w:val="21"/>
          <w:lang w:eastAsia="es-MX"/>
        </w:rPr>
      </w:pPr>
    </w:p>
    <w:p w:rsidR="00EA7ACA" w:rsidRDefault="00EA7ACA" w:rsidP="004B7676">
      <w:pPr>
        <w:shd w:val="clear" w:color="auto" w:fill="FFFFFF"/>
        <w:spacing w:after="0" w:line="240" w:lineRule="auto"/>
        <w:jc w:val="both"/>
        <w:rPr>
          <w:rFonts w:ascii="Century Gothic" w:eastAsia="Times New Roman" w:hAnsi="Century Gothic" w:cs="Arial"/>
          <w:b/>
          <w:sz w:val="21"/>
          <w:szCs w:val="21"/>
          <w:lang w:eastAsia="es-MX"/>
        </w:rPr>
      </w:pPr>
    </w:p>
    <w:p w:rsidR="00F62AE3" w:rsidRPr="00EA7ACA" w:rsidRDefault="004B7676" w:rsidP="004B7676">
      <w:pPr>
        <w:shd w:val="clear" w:color="auto" w:fill="FFFFFF"/>
        <w:spacing w:after="0" w:line="240" w:lineRule="auto"/>
        <w:jc w:val="both"/>
        <w:rPr>
          <w:rFonts w:ascii="Century Gothic" w:eastAsia="Times New Roman" w:hAnsi="Century Gothic" w:cs="Arial"/>
          <w:b/>
          <w:sz w:val="21"/>
          <w:szCs w:val="21"/>
          <w:lang w:eastAsia="es-MX"/>
        </w:rPr>
      </w:pPr>
      <w:r w:rsidRPr="00EA7ACA">
        <w:rPr>
          <w:rFonts w:ascii="Century Gothic" w:eastAsia="Times New Roman" w:hAnsi="Century Gothic" w:cs="Arial"/>
          <w:b/>
          <w:sz w:val="21"/>
          <w:szCs w:val="21"/>
          <w:lang w:eastAsia="es-MX"/>
        </w:rPr>
        <w:t xml:space="preserve">CAMBIOS AL AVISO DE PRIVACIDAD </w:t>
      </w:r>
      <w:r w:rsidR="00F62AE3" w:rsidRPr="00EA7ACA">
        <w:rPr>
          <w:rFonts w:ascii="Century Gothic" w:eastAsia="Times New Roman" w:hAnsi="Century Gothic" w:cs="Arial"/>
          <w:b/>
          <w:sz w:val="21"/>
          <w:szCs w:val="21"/>
          <w:lang w:eastAsia="es-MX"/>
        </w:rPr>
        <w:t xml:space="preserve"> </w:t>
      </w:r>
    </w:p>
    <w:p w:rsidR="003E3622" w:rsidRPr="00EA7ACA" w:rsidRDefault="003E3622" w:rsidP="003E3622">
      <w:pPr>
        <w:shd w:val="clear" w:color="auto" w:fill="FFFFFF"/>
        <w:spacing w:after="0" w:line="240" w:lineRule="auto"/>
        <w:jc w:val="both"/>
        <w:rPr>
          <w:rFonts w:ascii="Century Gothic" w:eastAsia="Times New Roman" w:hAnsi="Century Gothic" w:cs="Arial"/>
          <w:b/>
          <w:color w:val="000000"/>
          <w:sz w:val="21"/>
          <w:szCs w:val="21"/>
          <w:lang w:eastAsia="es-MX"/>
        </w:rPr>
      </w:pPr>
    </w:p>
    <w:p w:rsidR="00F62AE3" w:rsidRPr="00EA7ACA" w:rsidRDefault="000A1164" w:rsidP="00EA7ACA">
      <w:pPr>
        <w:spacing w:after="0" w:line="240" w:lineRule="auto"/>
        <w:jc w:val="both"/>
        <w:rPr>
          <w:rFonts w:ascii="Century Gothic" w:hAnsi="Century Gothic" w:cs="Arial"/>
          <w:color w:val="FF0000"/>
          <w:sz w:val="21"/>
          <w:szCs w:val="21"/>
        </w:rPr>
      </w:pPr>
      <w:r w:rsidRPr="00EA7ACA">
        <w:rPr>
          <w:rFonts w:ascii="Century Gothic" w:hAnsi="Century Gothic" w:cs="Arial"/>
          <w:sz w:val="21"/>
          <w:szCs w:val="21"/>
        </w:rPr>
        <w:t>Este aviso de privacidad puede sufrir modificaciones, e</w:t>
      </w:r>
      <w:r w:rsidR="00F62AE3" w:rsidRPr="00EA7ACA">
        <w:rPr>
          <w:rFonts w:ascii="Century Gothic" w:hAnsi="Century Gothic" w:cs="Arial"/>
          <w:sz w:val="21"/>
          <w:szCs w:val="21"/>
        </w:rPr>
        <w:t>n caso</w:t>
      </w:r>
      <w:r w:rsidRPr="00EA7ACA">
        <w:rPr>
          <w:rFonts w:ascii="Century Gothic" w:hAnsi="Century Gothic" w:cs="Arial"/>
          <w:sz w:val="21"/>
          <w:szCs w:val="21"/>
        </w:rPr>
        <w:t xml:space="preserve"> de que exista un cambio, </w:t>
      </w:r>
      <w:r w:rsidR="00D93394" w:rsidRPr="00EA7ACA">
        <w:rPr>
          <w:rFonts w:ascii="Century Gothic" w:hAnsi="Century Gothic" w:cs="Arial"/>
          <w:sz w:val="21"/>
          <w:szCs w:val="21"/>
        </w:rPr>
        <w:t xml:space="preserve">este será público </w:t>
      </w:r>
      <w:r w:rsidR="004B7676" w:rsidRPr="00EA7ACA">
        <w:rPr>
          <w:rFonts w:ascii="Century Gothic" w:hAnsi="Century Gothic" w:cs="Arial"/>
          <w:sz w:val="21"/>
          <w:szCs w:val="21"/>
        </w:rPr>
        <w:t xml:space="preserve">a través del siguiente link: </w:t>
      </w:r>
      <w:hyperlink r:id="rId10" w:history="1">
        <w:r w:rsidRPr="00EA7ACA">
          <w:rPr>
            <w:rStyle w:val="Hipervnculo"/>
            <w:rFonts w:ascii="Century Gothic" w:hAnsi="Century Gothic" w:cs="Arial"/>
            <w:sz w:val="21"/>
            <w:szCs w:val="21"/>
          </w:rPr>
          <w:t>http://pot.diputados.gob.mx/Unidad-de-Transparencia/Datos-Personales-Archivo-y-Gestion-Documental/Avisos-de-Privacidad/Organos-Administrativos/Secretaria-de-Servicios-Administrativos-y-Financieros</w:t>
        </w:r>
      </w:hyperlink>
      <w:r w:rsidR="007B2A28">
        <w:rPr>
          <w:rStyle w:val="Hipervnculo"/>
          <w:rFonts w:ascii="Century Gothic" w:hAnsi="Century Gothic" w:cs="Arial"/>
          <w:color w:val="auto"/>
          <w:sz w:val="21"/>
          <w:szCs w:val="21"/>
          <w:u w:val="none"/>
        </w:rPr>
        <w:t>,</w:t>
      </w:r>
      <w:r w:rsidRPr="00EA7ACA">
        <w:rPr>
          <w:rFonts w:ascii="Century Gothic" w:hAnsi="Century Gothic" w:cs="Arial"/>
          <w:sz w:val="21"/>
          <w:szCs w:val="21"/>
        </w:rPr>
        <w:t xml:space="preserve"> o en las </w:t>
      </w:r>
      <w:r w:rsidR="004853D1" w:rsidRPr="00EA7ACA">
        <w:rPr>
          <w:rFonts w:ascii="Century Gothic" w:hAnsi="Century Gothic" w:cs="Arial"/>
          <w:sz w:val="21"/>
          <w:szCs w:val="21"/>
        </w:rPr>
        <w:t xml:space="preserve">instalaciones de la Dirección.  </w:t>
      </w:r>
    </w:p>
    <w:p w:rsidR="004C3839" w:rsidRPr="00EA7ACA" w:rsidRDefault="004C3839" w:rsidP="00EA7ACA">
      <w:pPr>
        <w:spacing w:after="0" w:line="240" w:lineRule="auto"/>
        <w:jc w:val="both"/>
        <w:rPr>
          <w:rFonts w:ascii="Century Gothic" w:hAnsi="Century Gothic" w:cs="Arial"/>
          <w:sz w:val="21"/>
          <w:szCs w:val="21"/>
        </w:rPr>
      </w:pPr>
    </w:p>
    <w:p w:rsidR="003E3622" w:rsidRPr="00EA7ACA" w:rsidRDefault="004B7676" w:rsidP="00EA7ACA">
      <w:pPr>
        <w:spacing w:after="0" w:line="240" w:lineRule="auto"/>
        <w:jc w:val="both"/>
        <w:rPr>
          <w:rFonts w:ascii="Century Gothic" w:hAnsi="Century Gothic" w:cs="Arial"/>
          <w:b/>
          <w:sz w:val="21"/>
          <w:szCs w:val="21"/>
        </w:rPr>
      </w:pPr>
      <w:r w:rsidRPr="00EA7ACA">
        <w:rPr>
          <w:rFonts w:ascii="Century Gothic" w:hAnsi="Century Gothic" w:cs="Arial"/>
          <w:b/>
          <w:sz w:val="21"/>
          <w:szCs w:val="21"/>
        </w:rPr>
        <w:t xml:space="preserve">FUNDAMENTO LEGAL </w:t>
      </w:r>
    </w:p>
    <w:p w:rsidR="009C2805" w:rsidRPr="00EA7ACA" w:rsidRDefault="009C2805" w:rsidP="00EA7ACA">
      <w:pPr>
        <w:spacing w:after="0" w:line="240" w:lineRule="auto"/>
        <w:jc w:val="both"/>
        <w:rPr>
          <w:rFonts w:ascii="Century Gothic" w:eastAsia="Times New Roman" w:hAnsi="Century Gothic" w:cs="Arial"/>
          <w:sz w:val="21"/>
          <w:szCs w:val="21"/>
          <w:lang w:eastAsia="es-MX"/>
        </w:rPr>
      </w:pPr>
    </w:p>
    <w:p w:rsidR="009C2805" w:rsidRPr="00EA7ACA" w:rsidRDefault="009C2805" w:rsidP="00EA7ACA">
      <w:pPr>
        <w:spacing w:after="0" w:line="240" w:lineRule="auto"/>
        <w:jc w:val="both"/>
        <w:rPr>
          <w:rFonts w:ascii="Century Gothic" w:eastAsia="Times New Roman" w:hAnsi="Century Gothic" w:cs="Arial"/>
          <w:sz w:val="21"/>
          <w:szCs w:val="21"/>
          <w:lang w:eastAsia="es-MX"/>
        </w:rPr>
      </w:pPr>
      <w:r w:rsidRPr="00EA7ACA">
        <w:rPr>
          <w:rFonts w:ascii="Century Gothic" w:eastAsia="Times New Roman" w:hAnsi="Century Gothic" w:cs="Arial"/>
          <w:sz w:val="21"/>
          <w:szCs w:val="21"/>
          <w:lang w:eastAsia="es-MX"/>
        </w:rPr>
        <w:t>Manual General de Organización de la Cámara de Diputados, en lo relativo a las funciones de la Subdirección de Desarrollo de Capital Humano</w:t>
      </w:r>
      <w:r w:rsidR="00414139" w:rsidRPr="00EA7ACA">
        <w:rPr>
          <w:rFonts w:ascii="Century Gothic" w:eastAsia="Times New Roman" w:hAnsi="Century Gothic" w:cs="Arial"/>
          <w:sz w:val="21"/>
          <w:szCs w:val="21"/>
          <w:lang w:eastAsia="es-MX"/>
        </w:rPr>
        <w:t xml:space="preserve"> y a la Jefatura de Diseño e Instrumentación de Capacitación</w:t>
      </w:r>
      <w:r w:rsidRPr="00EA7ACA">
        <w:rPr>
          <w:rFonts w:ascii="Century Gothic" w:eastAsia="Times New Roman" w:hAnsi="Century Gothic" w:cs="Arial"/>
          <w:sz w:val="21"/>
          <w:szCs w:val="21"/>
          <w:lang w:eastAsia="es-MX"/>
        </w:rPr>
        <w:t>.</w:t>
      </w:r>
    </w:p>
    <w:p w:rsidR="009C2805" w:rsidRPr="00EA7ACA" w:rsidRDefault="009C2805" w:rsidP="00EA7ACA">
      <w:pPr>
        <w:spacing w:after="0" w:line="240" w:lineRule="auto"/>
        <w:jc w:val="both"/>
        <w:rPr>
          <w:rFonts w:ascii="Century Gothic" w:eastAsia="Times New Roman" w:hAnsi="Century Gothic" w:cs="Arial"/>
          <w:i/>
          <w:sz w:val="21"/>
          <w:szCs w:val="21"/>
          <w:lang w:eastAsia="es-MX"/>
        </w:rPr>
      </w:pPr>
      <w:r w:rsidRPr="00EA7ACA">
        <w:rPr>
          <w:rFonts w:ascii="Century Gothic" w:eastAsia="Times New Roman" w:hAnsi="Century Gothic" w:cs="Arial"/>
          <w:i/>
          <w:sz w:val="21"/>
          <w:szCs w:val="21"/>
          <w:lang w:eastAsia="es-MX"/>
        </w:rPr>
        <w:t>(Publicación Gaceta Parlamentaria 1 de febrero de 2011).</w:t>
      </w:r>
    </w:p>
    <w:p w:rsidR="009C2805" w:rsidRPr="00EA7ACA" w:rsidRDefault="009C2805" w:rsidP="00EA7ACA">
      <w:pPr>
        <w:spacing w:after="0" w:line="240" w:lineRule="auto"/>
        <w:jc w:val="both"/>
        <w:rPr>
          <w:rFonts w:ascii="Century Gothic" w:eastAsia="Times New Roman" w:hAnsi="Century Gothic" w:cs="Arial"/>
          <w:sz w:val="21"/>
          <w:szCs w:val="21"/>
          <w:lang w:eastAsia="es-MX"/>
        </w:rPr>
      </w:pPr>
    </w:p>
    <w:p w:rsidR="009C2805" w:rsidRPr="00EA7ACA" w:rsidRDefault="009C2805" w:rsidP="00EA7ACA">
      <w:pPr>
        <w:spacing w:after="0" w:line="240" w:lineRule="auto"/>
        <w:jc w:val="both"/>
        <w:rPr>
          <w:rFonts w:ascii="Century Gothic" w:eastAsia="Times New Roman" w:hAnsi="Century Gothic" w:cs="Arial"/>
          <w:sz w:val="21"/>
          <w:szCs w:val="21"/>
          <w:lang w:eastAsia="es-MX"/>
        </w:rPr>
      </w:pPr>
      <w:r w:rsidRPr="00EA7ACA">
        <w:rPr>
          <w:rFonts w:ascii="Century Gothic" w:eastAsia="Times New Roman" w:hAnsi="Century Gothic" w:cs="Arial"/>
          <w:sz w:val="21"/>
          <w:szCs w:val="21"/>
          <w:lang w:eastAsia="es-MX"/>
        </w:rPr>
        <w:t>Capítulo IV “De la Capacitación del Personal de la Cámara”, Arts. Del 38 al 49 de los Lineamientos para la Administración y Control de los Recursos Humanos.</w:t>
      </w:r>
    </w:p>
    <w:p w:rsidR="009C2805" w:rsidRPr="00EA7ACA" w:rsidRDefault="009C2805" w:rsidP="00EA7ACA">
      <w:pPr>
        <w:spacing w:after="0" w:line="240" w:lineRule="auto"/>
        <w:jc w:val="both"/>
        <w:rPr>
          <w:rFonts w:ascii="Century Gothic" w:eastAsia="Times New Roman" w:hAnsi="Century Gothic" w:cs="Arial"/>
          <w:i/>
          <w:sz w:val="21"/>
          <w:szCs w:val="21"/>
          <w:lang w:eastAsia="es-MX"/>
        </w:rPr>
      </w:pPr>
      <w:r w:rsidRPr="00EA7ACA">
        <w:rPr>
          <w:rFonts w:ascii="Century Gothic" w:eastAsia="Times New Roman" w:hAnsi="Century Gothic" w:cs="Arial"/>
          <w:i/>
          <w:sz w:val="21"/>
          <w:szCs w:val="21"/>
          <w:lang w:eastAsia="es-MX"/>
        </w:rPr>
        <w:t>(Última reforma Gaceta Parlamentaria 22 de junio de 2009).</w:t>
      </w:r>
    </w:p>
    <w:p w:rsidR="004B7676" w:rsidRPr="00EA7ACA" w:rsidRDefault="004B7676" w:rsidP="00EA7ACA">
      <w:pPr>
        <w:spacing w:after="0" w:line="240" w:lineRule="auto"/>
        <w:jc w:val="both"/>
        <w:rPr>
          <w:rFonts w:ascii="Century Gothic" w:eastAsia="Times New Roman" w:hAnsi="Century Gothic" w:cs="Arial"/>
          <w:b/>
          <w:color w:val="000000" w:themeColor="text1"/>
          <w:sz w:val="21"/>
          <w:szCs w:val="21"/>
          <w:lang w:eastAsia="es-MX"/>
        </w:rPr>
      </w:pPr>
    </w:p>
    <w:p w:rsidR="000E2A5D" w:rsidRPr="00EA7ACA" w:rsidRDefault="004B7676" w:rsidP="00EA7ACA">
      <w:pPr>
        <w:spacing w:after="0" w:line="240" w:lineRule="auto"/>
        <w:jc w:val="both"/>
        <w:textAlignment w:val="baseline"/>
        <w:rPr>
          <w:rFonts w:ascii="Century Gothic" w:eastAsia="Times New Roman" w:hAnsi="Century Gothic" w:cs="Arial"/>
          <w:b/>
          <w:color w:val="000000" w:themeColor="text1"/>
          <w:sz w:val="21"/>
          <w:szCs w:val="21"/>
          <w:lang w:val="es-ES" w:eastAsia="en-CA"/>
        </w:rPr>
      </w:pPr>
      <w:r w:rsidRPr="00EA7ACA">
        <w:rPr>
          <w:rFonts w:ascii="Century Gothic" w:eastAsia="Times New Roman" w:hAnsi="Century Gothic" w:cs="Arial"/>
          <w:b/>
          <w:color w:val="000000" w:themeColor="text1"/>
          <w:sz w:val="21"/>
          <w:szCs w:val="21"/>
          <w:lang w:eastAsia="es-MX"/>
        </w:rPr>
        <w:t>Conservaremos sus datos personales durante la LXIV Legislatura, y al finalizar serán bloqueados y eliminados de nuestros sistemas</w:t>
      </w:r>
    </w:p>
    <w:p w:rsidR="004B7676" w:rsidRPr="00EA7ACA" w:rsidRDefault="004B7676" w:rsidP="00EA7ACA">
      <w:pPr>
        <w:spacing w:after="0" w:line="240" w:lineRule="auto"/>
        <w:jc w:val="both"/>
        <w:textAlignment w:val="baseline"/>
        <w:rPr>
          <w:rFonts w:ascii="Century Gothic" w:hAnsi="Century Gothic" w:cs="Arial"/>
          <w:b/>
          <w:sz w:val="21"/>
          <w:szCs w:val="21"/>
        </w:rPr>
      </w:pPr>
    </w:p>
    <w:p w:rsidR="003812FB" w:rsidRPr="00EA7ACA" w:rsidRDefault="003812FB" w:rsidP="00EA7ACA">
      <w:pPr>
        <w:spacing w:after="0" w:line="240" w:lineRule="auto"/>
        <w:jc w:val="both"/>
        <w:rPr>
          <w:rFonts w:ascii="Century Gothic" w:hAnsi="Century Gothic" w:cs="Arial"/>
          <w:sz w:val="21"/>
          <w:szCs w:val="21"/>
        </w:rPr>
      </w:pPr>
    </w:p>
    <w:p w:rsidR="00756F4A" w:rsidRPr="00EA7ACA" w:rsidRDefault="00756F4A" w:rsidP="00EA7ACA">
      <w:pPr>
        <w:spacing w:after="0" w:line="240" w:lineRule="auto"/>
        <w:jc w:val="both"/>
        <w:rPr>
          <w:rFonts w:ascii="Century Gothic" w:hAnsi="Century Gothic" w:cs="Arial"/>
          <w:sz w:val="21"/>
          <w:szCs w:val="21"/>
        </w:rPr>
      </w:pPr>
    </w:p>
    <w:p w:rsidR="00756F4A" w:rsidRPr="00EA7ACA" w:rsidRDefault="00756F4A" w:rsidP="00EA7ACA">
      <w:pPr>
        <w:spacing w:after="0" w:line="240" w:lineRule="auto"/>
        <w:jc w:val="both"/>
        <w:rPr>
          <w:rFonts w:ascii="Century Gothic" w:hAnsi="Century Gothic" w:cs="Arial"/>
          <w:sz w:val="21"/>
          <w:szCs w:val="21"/>
        </w:rPr>
      </w:pPr>
      <w:bookmarkStart w:id="0" w:name="_GoBack"/>
      <w:bookmarkEnd w:id="0"/>
    </w:p>
    <w:sectPr w:rsidR="00756F4A" w:rsidRPr="00EA7ACA" w:rsidSect="00EA7ACA">
      <w:headerReference w:type="even" r:id="rId11"/>
      <w:headerReference w:type="default" r:id="rId12"/>
      <w:footerReference w:type="even" r:id="rId13"/>
      <w:footerReference w:type="default" r:id="rId14"/>
      <w:headerReference w:type="first" r:id="rId15"/>
      <w:footerReference w:type="first" r:id="rId16"/>
      <w:pgSz w:w="12240" w:h="15840"/>
      <w:pgMar w:top="847" w:right="1183"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6AC" w:rsidRDefault="000766AC" w:rsidP="00DF737E">
      <w:pPr>
        <w:spacing w:after="0" w:line="240" w:lineRule="auto"/>
      </w:pPr>
      <w:r>
        <w:separator/>
      </w:r>
    </w:p>
  </w:endnote>
  <w:endnote w:type="continuationSeparator" w:id="0">
    <w:p w:rsidR="000766AC" w:rsidRDefault="000766AC" w:rsidP="00DF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D9C" w:rsidRDefault="008C2D9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rPr>
      <w:id w:val="949586031"/>
      <w:docPartObj>
        <w:docPartGallery w:val="Page Numbers (Bottom of Page)"/>
        <w:docPartUnique/>
      </w:docPartObj>
    </w:sdtPr>
    <w:sdtEndPr/>
    <w:sdtContent>
      <w:sdt>
        <w:sdtPr>
          <w:rPr>
            <w:rFonts w:ascii="Century Gothic" w:hAnsi="Century Gothic"/>
            <w:sz w:val="18"/>
          </w:rPr>
          <w:id w:val="2025359616"/>
          <w:docPartObj>
            <w:docPartGallery w:val="Page Numbers (Top of Page)"/>
            <w:docPartUnique/>
          </w:docPartObj>
        </w:sdtPr>
        <w:sdtEndPr/>
        <w:sdtContent>
          <w:p w:rsidR="00DF737E" w:rsidRPr="00EA7ACA" w:rsidRDefault="00DF737E">
            <w:pPr>
              <w:pStyle w:val="Piedepgina"/>
              <w:jc w:val="right"/>
              <w:rPr>
                <w:rFonts w:ascii="Century Gothic" w:hAnsi="Century Gothic"/>
                <w:sz w:val="18"/>
              </w:rPr>
            </w:pPr>
            <w:r w:rsidRPr="00EA7ACA">
              <w:rPr>
                <w:rFonts w:ascii="Century Gothic" w:hAnsi="Century Gothic"/>
                <w:sz w:val="18"/>
              </w:rPr>
              <w:t xml:space="preserve">Aviso de Privacidad de la Unidad de Transparencia </w:t>
            </w:r>
            <w:r w:rsidRPr="00EA7ACA">
              <w:rPr>
                <w:rFonts w:ascii="Century Gothic" w:hAnsi="Century Gothic"/>
                <w:sz w:val="18"/>
                <w:lang w:val="es-ES"/>
              </w:rPr>
              <w:t xml:space="preserve">Página </w:t>
            </w:r>
            <w:r w:rsidRPr="00EA7ACA">
              <w:rPr>
                <w:rFonts w:ascii="Century Gothic" w:hAnsi="Century Gothic"/>
                <w:bCs/>
                <w:sz w:val="20"/>
                <w:szCs w:val="24"/>
              </w:rPr>
              <w:fldChar w:fldCharType="begin"/>
            </w:r>
            <w:r w:rsidRPr="00EA7ACA">
              <w:rPr>
                <w:rFonts w:ascii="Century Gothic" w:hAnsi="Century Gothic"/>
                <w:bCs/>
                <w:sz w:val="18"/>
              </w:rPr>
              <w:instrText>PAGE</w:instrText>
            </w:r>
            <w:r w:rsidRPr="00EA7ACA">
              <w:rPr>
                <w:rFonts w:ascii="Century Gothic" w:hAnsi="Century Gothic"/>
                <w:bCs/>
                <w:sz w:val="20"/>
                <w:szCs w:val="24"/>
              </w:rPr>
              <w:fldChar w:fldCharType="separate"/>
            </w:r>
            <w:r w:rsidR="00037E76">
              <w:rPr>
                <w:rFonts w:ascii="Century Gothic" w:hAnsi="Century Gothic"/>
                <w:bCs/>
                <w:noProof/>
                <w:sz w:val="18"/>
              </w:rPr>
              <w:t>2</w:t>
            </w:r>
            <w:r w:rsidRPr="00EA7ACA">
              <w:rPr>
                <w:rFonts w:ascii="Century Gothic" w:hAnsi="Century Gothic"/>
                <w:bCs/>
                <w:sz w:val="20"/>
                <w:szCs w:val="24"/>
              </w:rPr>
              <w:fldChar w:fldCharType="end"/>
            </w:r>
            <w:r w:rsidRPr="00EA7ACA">
              <w:rPr>
                <w:rFonts w:ascii="Century Gothic" w:hAnsi="Century Gothic"/>
                <w:sz w:val="18"/>
                <w:lang w:val="es-ES"/>
              </w:rPr>
              <w:t xml:space="preserve"> de </w:t>
            </w:r>
            <w:r w:rsidRPr="00EA7ACA">
              <w:rPr>
                <w:rFonts w:ascii="Century Gothic" w:hAnsi="Century Gothic"/>
                <w:bCs/>
                <w:sz w:val="20"/>
                <w:szCs w:val="24"/>
              </w:rPr>
              <w:fldChar w:fldCharType="begin"/>
            </w:r>
            <w:r w:rsidRPr="00EA7ACA">
              <w:rPr>
                <w:rFonts w:ascii="Century Gothic" w:hAnsi="Century Gothic"/>
                <w:bCs/>
                <w:sz w:val="18"/>
              </w:rPr>
              <w:instrText>NUMPAGES</w:instrText>
            </w:r>
            <w:r w:rsidRPr="00EA7ACA">
              <w:rPr>
                <w:rFonts w:ascii="Century Gothic" w:hAnsi="Century Gothic"/>
                <w:bCs/>
                <w:sz w:val="20"/>
                <w:szCs w:val="24"/>
              </w:rPr>
              <w:fldChar w:fldCharType="separate"/>
            </w:r>
            <w:r w:rsidR="00037E76">
              <w:rPr>
                <w:rFonts w:ascii="Century Gothic" w:hAnsi="Century Gothic"/>
                <w:bCs/>
                <w:noProof/>
                <w:sz w:val="18"/>
              </w:rPr>
              <w:t>3</w:t>
            </w:r>
            <w:r w:rsidRPr="00EA7ACA">
              <w:rPr>
                <w:rFonts w:ascii="Century Gothic" w:hAnsi="Century Gothic"/>
                <w:bCs/>
                <w:sz w:val="20"/>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D9C" w:rsidRDefault="008C2D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6AC" w:rsidRDefault="000766AC" w:rsidP="00DF737E">
      <w:pPr>
        <w:spacing w:after="0" w:line="240" w:lineRule="auto"/>
      </w:pPr>
      <w:r>
        <w:separator/>
      </w:r>
    </w:p>
  </w:footnote>
  <w:footnote w:type="continuationSeparator" w:id="0">
    <w:p w:rsidR="000766AC" w:rsidRDefault="000766AC" w:rsidP="00DF7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D9C" w:rsidRDefault="008C2D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BF" w:rsidRPr="009042BF" w:rsidRDefault="009042BF" w:rsidP="009042BF">
    <w:pPr>
      <w:pStyle w:val="Piedepgina"/>
      <w:jc w:val="right"/>
      <w:rPr>
        <w:rFonts w:ascii="Century Gothic" w:hAnsi="Century Gothic" w:cs="Arial"/>
        <w:b/>
        <w:sz w:val="20"/>
        <w:szCs w:val="26"/>
      </w:rPr>
    </w:pPr>
    <w:r w:rsidRPr="009042BF">
      <w:rPr>
        <w:rFonts w:ascii="Century Gothic" w:hAnsi="Century Gothic" w:cs="Arial"/>
        <w:i/>
        <w:noProof/>
        <w:sz w:val="18"/>
        <w:szCs w:val="28"/>
        <w:lang w:eastAsia="es-MX"/>
      </w:rPr>
      <w:drawing>
        <wp:anchor distT="0" distB="0" distL="114300" distR="114300" simplePos="0" relativeHeight="251658240" behindDoc="1" locked="0" layoutInCell="1" allowOverlap="1">
          <wp:simplePos x="0" y="0"/>
          <wp:positionH relativeFrom="column">
            <wp:posOffset>-271780</wp:posOffset>
          </wp:positionH>
          <wp:positionV relativeFrom="paragraph">
            <wp:posOffset>-97155</wp:posOffset>
          </wp:positionV>
          <wp:extent cx="2143125" cy="990295"/>
          <wp:effectExtent l="0" t="0" r="0" b="635"/>
          <wp:wrapNone/>
          <wp:docPr id="10" name="Imagen 10" descr="C:\Users\Usuario\Desktop\MANUAL DE LEGISLATURA\Logotipo Camara de Diputados_LXIV Legislatura\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ANUAL DE LEGISLATURA\Logotipo Camara de Diputados_LXIV Legislatura\Logotipo\jpg\LXIV Legislatura_horizontal.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8582" b="23204"/>
                  <a:stretch/>
                </pic:blipFill>
                <pic:spPr bwMode="auto">
                  <a:xfrm>
                    <a:off x="0" y="0"/>
                    <a:ext cx="2143125" cy="99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42BF">
      <w:rPr>
        <w:rFonts w:ascii="Century Gothic" w:hAnsi="Century Gothic" w:cs="Arial"/>
        <w:b/>
        <w:sz w:val="20"/>
        <w:szCs w:val="26"/>
      </w:rPr>
      <w:t>Secretaría General</w:t>
    </w:r>
  </w:p>
  <w:p w:rsidR="009042BF" w:rsidRPr="009042BF" w:rsidRDefault="009042BF" w:rsidP="009042BF">
    <w:pPr>
      <w:pStyle w:val="Piedepgina"/>
      <w:jc w:val="right"/>
      <w:rPr>
        <w:rFonts w:ascii="Century Gothic" w:hAnsi="Century Gothic" w:cs="Arial"/>
        <w:sz w:val="20"/>
        <w:szCs w:val="28"/>
      </w:rPr>
    </w:pPr>
    <w:r w:rsidRPr="009042BF">
      <w:rPr>
        <w:rFonts w:ascii="Century Gothic" w:hAnsi="Century Gothic" w:cs="Arial"/>
        <w:sz w:val="20"/>
        <w:szCs w:val="28"/>
      </w:rPr>
      <w:t>Secretaría de Servicios Administrativos y Financieros</w:t>
    </w:r>
  </w:p>
  <w:p w:rsidR="009042BF" w:rsidRPr="009042BF" w:rsidRDefault="009042BF" w:rsidP="009042BF">
    <w:pPr>
      <w:pStyle w:val="Piedepgina"/>
      <w:jc w:val="right"/>
      <w:rPr>
        <w:rFonts w:ascii="Century Gothic" w:hAnsi="Century Gothic" w:cs="Arial"/>
        <w:sz w:val="20"/>
        <w:szCs w:val="28"/>
      </w:rPr>
    </w:pPr>
    <w:r w:rsidRPr="009042BF">
      <w:rPr>
        <w:rFonts w:ascii="Century Gothic" w:hAnsi="Century Gothic" w:cs="Arial"/>
        <w:sz w:val="20"/>
        <w:szCs w:val="28"/>
      </w:rPr>
      <w:t>Dirección General de Recursos Humanos</w:t>
    </w:r>
  </w:p>
  <w:p w:rsidR="009042BF" w:rsidRPr="009042BF" w:rsidRDefault="009042BF" w:rsidP="009042BF">
    <w:pPr>
      <w:pStyle w:val="Encabezado"/>
      <w:jc w:val="right"/>
      <w:rPr>
        <w:rFonts w:ascii="Century Gothic" w:hAnsi="Century Gothic" w:cs="Arial"/>
        <w:sz w:val="20"/>
        <w:szCs w:val="28"/>
      </w:rPr>
    </w:pPr>
    <w:r w:rsidRPr="009042BF">
      <w:rPr>
        <w:rFonts w:ascii="Century Gothic" w:hAnsi="Century Gothic" w:cs="Arial"/>
        <w:sz w:val="20"/>
        <w:szCs w:val="28"/>
      </w:rPr>
      <w:t>Dirección de Planeación y Desarrollo de Personal</w:t>
    </w:r>
  </w:p>
  <w:p w:rsidR="009042BF" w:rsidRDefault="009042BF" w:rsidP="009042BF">
    <w:pPr>
      <w:pStyle w:val="Encabezado"/>
      <w:jc w:val="right"/>
      <w:rPr>
        <w:sz w:val="20"/>
      </w:rPr>
    </w:pPr>
    <w:r w:rsidRPr="00EA7ACA">
      <w:rPr>
        <w:rFonts w:ascii="Century Gothic" w:hAnsi="Century Gothic" w:cs="Arial"/>
        <w:sz w:val="20"/>
        <w:szCs w:val="28"/>
      </w:rPr>
      <w:t>Subdirección de Desarrollo del Capital Humano</w:t>
    </w:r>
    <w:r w:rsidRPr="00EA7ACA">
      <w:rPr>
        <w:rFonts w:ascii="Century Gothic" w:hAnsi="Century Gothic" w:cs="Arial"/>
        <w:i/>
        <w:noProof/>
        <w:sz w:val="18"/>
        <w:szCs w:val="28"/>
        <w:lang w:eastAsia="es-MX"/>
      </w:rPr>
      <w:t xml:space="preserve"> </w:t>
    </w:r>
  </w:p>
  <w:p w:rsidR="00EA7ACA" w:rsidRPr="00EA7ACA" w:rsidRDefault="00EA7ACA" w:rsidP="009042BF">
    <w:pPr>
      <w:pStyle w:val="Encabezado"/>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D9C" w:rsidRDefault="008C2D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FF3"/>
    <w:multiLevelType w:val="hybridMultilevel"/>
    <w:tmpl w:val="654C90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55236C"/>
    <w:multiLevelType w:val="hybridMultilevel"/>
    <w:tmpl w:val="5352E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02095B"/>
    <w:multiLevelType w:val="hybridMultilevel"/>
    <w:tmpl w:val="48A65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B75485"/>
    <w:multiLevelType w:val="hybridMultilevel"/>
    <w:tmpl w:val="54C0A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25100F"/>
    <w:multiLevelType w:val="hybridMultilevel"/>
    <w:tmpl w:val="6F1E46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F005489"/>
    <w:multiLevelType w:val="hybridMultilevel"/>
    <w:tmpl w:val="90B4D416"/>
    <w:lvl w:ilvl="0" w:tplc="6E74DE26">
      <w:start w:val="1"/>
      <w:numFmt w:val="upp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 w15:restartNumberingAfterBreak="0">
    <w:nsid w:val="3BD80A05"/>
    <w:multiLevelType w:val="hybridMultilevel"/>
    <w:tmpl w:val="05B41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7BA5"/>
    <w:multiLevelType w:val="hybridMultilevel"/>
    <w:tmpl w:val="F3663958"/>
    <w:lvl w:ilvl="0" w:tplc="E514F1B2">
      <w:start w:val="1"/>
      <w:numFmt w:val="upperLetter"/>
      <w:lvlText w:val="%1."/>
      <w:lvlJc w:val="left"/>
      <w:pPr>
        <w:ind w:left="760" w:hanging="40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664469E"/>
    <w:multiLevelType w:val="hybridMultilevel"/>
    <w:tmpl w:val="A94EAC14"/>
    <w:lvl w:ilvl="0" w:tplc="67B63F0E">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CA6B77"/>
    <w:multiLevelType w:val="hybridMultilevel"/>
    <w:tmpl w:val="E90AB3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77670714"/>
    <w:multiLevelType w:val="hybridMultilevel"/>
    <w:tmpl w:val="89D2C642"/>
    <w:lvl w:ilvl="0" w:tplc="3F0408D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7A717FD"/>
    <w:multiLevelType w:val="hybridMultilevel"/>
    <w:tmpl w:val="C28AE2BC"/>
    <w:lvl w:ilvl="0" w:tplc="6E74DE26">
      <w:start w:val="1"/>
      <w:numFmt w:val="upp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2" w15:restartNumberingAfterBreak="0">
    <w:nsid w:val="78E412D0"/>
    <w:multiLevelType w:val="hybridMultilevel"/>
    <w:tmpl w:val="5D1A38C0"/>
    <w:lvl w:ilvl="0" w:tplc="6E74DE26">
      <w:start w:val="1"/>
      <w:numFmt w:val="upp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 w15:restartNumberingAfterBreak="0">
    <w:nsid w:val="7D003CEA"/>
    <w:multiLevelType w:val="hybridMultilevel"/>
    <w:tmpl w:val="097AF7B2"/>
    <w:lvl w:ilvl="0" w:tplc="6E74DE26">
      <w:start w:val="1"/>
      <w:numFmt w:val="upp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1"/>
  </w:num>
  <w:num w:numId="2">
    <w:abstractNumId w:val="0"/>
  </w:num>
  <w:num w:numId="3">
    <w:abstractNumId w:val="7"/>
  </w:num>
  <w:num w:numId="4">
    <w:abstractNumId w:val="10"/>
  </w:num>
  <w:num w:numId="5">
    <w:abstractNumId w:val="12"/>
  </w:num>
  <w:num w:numId="6">
    <w:abstractNumId w:val="5"/>
  </w:num>
  <w:num w:numId="7">
    <w:abstractNumId w:val="8"/>
  </w:num>
  <w:num w:numId="8">
    <w:abstractNumId w:val="11"/>
  </w:num>
  <w:num w:numId="9">
    <w:abstractNumId w:val="13"/>
  </w:num>
  <w:num w:numId="10">
    <w:abstractNumId w:val="2"/>
  </w:num>
  <w:num w:numId="11">
    <w:abstractNumId w:val="6"/>
  </w:num>
  <w:num w:numId="12">
    <w:abstractNumId w:val="9"/>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BF3"/>
    <w:rsid w:val="00037E76"/>
    <w:rsid w:val="000766AC"/>
    <w:rsid w:val="000A1164"/>
    <w:rsid w:val="000A6F83"/>
    <w:rsid w:val="000B0D30"/>
    <w:rsid w:val="000B1972"/>
    <w:rsid w:val="000C63A2"/>
    <w:rsid w:val="000E2A5D"/>
    <w:rsid w:val="000E6660"/>
    <w:rsid w:val="001547A8"/>
    <w:rsid w:val="00166E56"/>
    <w:rsid w:val="001777CB"/>
    <w:rsid w:val="00187F07"/>
    <w:rsid w:val="00191800"/>
    <w:rsid w:val="001A359E"/>
    <w:rsid w:val="001B1339"/>
    <w:rsid w:val="001B5E03"/>
    <w:rsid w:val="001B62F9"/>
    <w:rsid w:val="001E113A"/>
    <w:rsid w:val="001F2E97"/>
    <w:rsid w:val="00224E13"/>
    <w:rsid w:val="00225893"/>
    <w:rsid w:val="00233C99"/>
    <w:rsid w:val="00234EEC"/>
    <w:rsid w:val="00274014"/>
    <w:rsid w:val="002A103D"/>
    <w:rsid w:val="002A64A8"/>
    <w:rsid w:val="002A7906"/>
    <w:rsid w:val="002B6F25"/>
    <w:rsid w:val="00314C2D"/>
    <w:rsid w:val="00353FFD"/>
    <w:rsid w:val="003812FB"/>
    <w:rsid w:val="003C5FB8"/>
    <w:rsid w:val="003C6370"/>
    <w:rsid w:val="003E3622"/>
    <w:rsid w:val="003F2699"/>
    <w:rsid w:val="00414139"/>
    <w:rsid w:val="0043750E"/>
    <w:rsid w:val="00437D7F"/>
    <w:rsid w:val="00441221"/>
    <w:rsid w:val="004438D1"/>
    <w:rsid w:val="00445FC2"/>
    <w:rsid w:val="0045789A"/>
    <w:rsid w:val="004676E1"/>
    <w:rsid w:val="00471BF3"/>
    <w:rsid w:val="00473720"/>
    <w:rsid w:val="004853D1"/>
    <w:rsid w:val="004922CA"/>
    <w:rsid w:val="0049600E"/>
    <w:rsid w:val="004B7567"/>
    <w:rsid w:val="004B7676"/>
    <w:rsid w:val="004C3839"/>
    <w:rsid w:val="004D726F"/>
    <w:rsid w:val="00506942"/>
    <w:rsid w:val="005403A7"/>
    <w:rsid w:val="00561E1D"/>
    <w:rsid w:val="005728A3"/>
    <w:rsid w:val="00592937"/>
    <w:rsid w:val="005E116A"/>
    <w:rsid w:val="005F5846"/>
    <w:rsid w:val="00604C05"/>
    <w:rsid w:val="00612A74"/>
    <w:rsid w:val="00634028"/>
    <w:rsid w:val="00634B85"/>
    <w:rsid w:val="0064176C"/>
    <w:rsid w:val="00662C42"/>
    <w:rsid w:val="00663855"/>
    <w:rsid w:val="00681A4E"/>
    <w:rsid w:val="00694D7C"/>
    <w:rsid w:val="006D56E9"/>
    <w:rsid w:val="006F0B9F"/>
    <w:rsid w:val="00756F4A"/>
    <w:rsid w:val="007605E5"/>
    <w:rsid w:val="007619FC"/>
    <w:rsid w:val="00783FD9"/>
    <w:rsid w:val="007904CA"/>
    <w:rsid w:val="007926FC"/>
    <w:rsid w:val="007A176F"/>
    <w:rsid w:val="007A45FD"/>
    <w:rsid w:val="007B2A28"/>
    <w:rsid w:val="007E3B69"/>
    <w:rsid w:val="007F144C"/>
    <w:rsid w:val="00824EB7"/>
    <w:rsid w:val="008329E8"/>
    <w:rsid w:val="0083387F"/>
    <w:rsid w:val="00843F17"/>
    <w:rsid w:val="00851D84"/>
    <w:rsid w:val="00895D4A"/>
    <w:rsid w:val="008C0D43"/>
    <w:rsid w:val="008C2D9C"/>
    <w:rsid w:val="008E2853"/>
    <w:rsid w:val="009042BF"/>
    <w:rsid w:val="0092298A"/>
    <w:rsid w:val="00950125"/>
    <w:rsid w:val="009C2805"/>
    <w:rsid w:val="009D1137"/>
    <w:rsid w:val="009D7FFC"/>
    <w:rsid w:val="009E3590"/>
    <w:rsid w:val="00A30BCB"/>
    <w:rsid w:val="00A70CEA"/>
    <w:rsid w:val="00A75B73"/>
    <w:rsid w:val="00A911DD"/>
    <w:rsid w:val="00AB36B6"/>
    <w:rsid w:val="00B15525"/>
    <w:rsid w:val="00B24283"/>
    <w:rsid w:val="00B34735"/>
    <w:rsid w:val="00B3475B"/>
    <w:rsid w:val="00B365BE"/>
    <w:rsid w:val="00B47BBD"/>
    <w:rsid w:val="00B83697"/>
    <w:rsid w:val="00B844FA"/>
    <w:rsid w:val="00BD00F0"/>
    <w:rsid w:val="00BD4493"/>
    <w:rsid w:val="00BE22B3"/>
    <w:rsid w:val="00BE34FD"/>
    <w:rsid w:val="00BE696E"/>
    <w:rsid w:val="00C1103C"/>
    <w:rsid w:val="00C62B09"/>
    <w:rsid w:val="00C7033C"/>
    <w:rsid w:val="00C95F9F"/>
    <w:rsid w:val="00CC18E3"/>
    <w:rsid w:val="00D011FB"/>
    <w:rsid w:val="00D05E84"/>
    <w:rsid w:val="00D2523F"/>
    <w:rsid w:val="00D4298D"/>
    <w:rsid w:val="00D93394"/>
    <w:rsid w:val="00D94121"/>
    <w:rsid w:val="00DA14FD"/>
    <w:rsid w:val="00DC214B"/>
    <w:rsid w:val="00DF737E"/>
    <w:rsid w:val="00E41091"/>
    <w:rsid w:val="00E65DCD"/>
    <w:rsid w:val="00E770F0"/>
    <w:rsid w:val="00E827E8"/>
    <w:rsid w:val="00EA00B0"/>
    <w:rsid w:val="00EA427E"/>
    <w:rsid w:val="00EA7ACA"/>
    <w:rsid w:val="00EB22C2"/>
    <w:rsid w:val="00EC0BAE"/>
    <w:rsid w:val="00EC2A03"/>
    <w:rsid w:val="00ED0059"/>
    <w:rsid w:val="00F26105"/>
    <w:rsid w:val="00F30ADF"/>
    <w:rsid w:val="00F40BFD"/>
    <w:rsid w:val="00F52292"/>
    <w:rsid w:val="00F62AE3"/>
    <w:rsid w:val="00F71EEF"/>
    <w:rsid w:val="00FB4E4A"/>
    <w:rsid w:val="00FC21DB"/>
    <w:rsid w:val="00FD6757"/>
    <w:rsid w:val="00FD6C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B7A3DD13-4572-4676-BD58-BE5F6616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11FB"/>
    <w:pPr>
      <w:ind w:left="720"/>
      <w:contextualSpacing/>
    </w:pPr>
  </w:style>
  <w:style w:type="character" w:styleId="Hipervnculo">
    <w:name w:val="Hyperlink"/>
    <w:basedOn w:val="Fuentedeprrafopredeter"/>
    <w:uiPriority w:val="99"/>
    <w:unhideWhenUsed/>
    <w:rsid w:val="007605E5"/>
    <w:rPr>
      <w:color w:val="0563C1" w:themeColor="hyperlink"/>
      <w:u w:val="single"/>
    </w:rPr>
  </w:style>
  <w:style w:type="paragraph" w:styleId="Textodeglobo">
    <w:name w:val="Balloon Text"/>
    <w:basedOn w:val="Normal"/>
    <w:link w:val="TextodegloboCar"/>
    <w:uiPriority w:val="99"/>
    <w:semiHidden/>
    <w:unhideWhenUsed/>
    <w:rsid w:val="00B155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5525"/>
    <w:rPr>
      <w:rFonts w:ascii="Segoe UI" w:hAnsi="Segoe UI" w:cs="Segoe UI"/>
      <w:sz w:val="18"/>
      <w:szCs w:val="18"/>
    </w:rPr>
  </w:style>
  <w:style w:type="table" w:styleId="Tablaconcuadrcula">
    <w:name w:val="Table Grid"/>
    <w:basedOn w:val="Tablanormal"/>
    <w:uiPriority w:val="39"/>
    <w:rsid w:val="004C3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93394"/>
    <w:pPr>
      <w:spacing w:after="0" w:line="240" w:lineRule="auto"/>
    </w:pPr>
  </w:style>
  <w:style w:type="character" w:styleId="Refdecomentario">
    <w:name w:val="annotation reference"/>
    <w:basedOn w:val="Fuentedeprrafopredeter"/>
    <w:uiPriority w:val="99"/>
    <w:semiHidden/>
    <w:unhideWhenUsed/>
    <w:rsid w:val="00D93394"/>
    <w:rPr>
      <w:sz w:val="16"/>
      <w:szCs w:val="16"/>
    </w:rPr>
  </w:style>
  <w:style w:type="paragraph" w:styleId="Textocomentario">
    <w:name w:val="annotation text"/>
    <w:basedOn w:val="Normal"/>
    <w:link w:val="TextocomentarioCar"/>
    <w:uiPriority w:val="99"/>
    <w:semiHidden/>
    <w:unhideWhenUsed/>
    <w:rsid w:val="00D933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3394"/>
    <w:rPr>
      <w:sz w:val="20"/>
      <w:szCs w:val="20"/>
    </w:rPr>
  </w:style>
  <w:style w:type="paragraph" w:styleId="Asuntodelcomentario">
    <w:name w:val="annotation subject"/>
    <w:basedOn w:val="Textocomentario"/>
    <w:next w:val="Textocomentario"/>
    <w:link w:val="AsuntodelcomentarioCar"/>
    <w:uiPriority w:val="99"/>
    <w:semiHidden/>
    <w:unhideWhenUsed/>
    <w:rsid w:val="00D93394"/>
    <w:rPr>
      <w:b/>
      <w:bCs/>
    </w:rPr>
  </w:style>
  <w:style w:type="character" w:customStyle="1" w:styleId="AsuntodelcomentarioCar">
    <w:name w:val="Asunto del comentario Car"/>
    <w:basedOn w:val="TextocomentarioCar"/>
    <w:link w:val="Asuntodelcomentario"/>
    <w:uiPriority w:val="99"/>
    <w:semiHidden/>
    <w:rsid w:val="00D93394"/>
    <w:rPr>
      <w:b/>
      <w:bCs/>
      <w:sz w:val="20"/>
      <w:szCs w:val="20"/>
    </w:rPr>
  </w:style>
  <w:style w:type="paragraph" w:styleId="Encabezado">
    <w:name w:val="header"/>
    <w:basedOn w:val="Normal"/>
    <w:link w:val="EncabezadoCar"/>
    <w:uiPriority w:val="99"/>
    <w:unhideWhenUsed/>
    <w:rsid w:val="00DF73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37E"/>
  </w:style>
  <w:style w:type="paragraph" w:styleId="Piedepgina">
    <w:name w:val="footer"/>
    <w:basedOn w:val="Normal"/>
    <w:link w:val="PiedepginaCar"/>
    <w:uiPriority w:val="99"/>
    <w:unhideWhenUsed/>
    <w:rsid w:val="00DF73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737E"/>
  </w:style>
  <w:style w:type="character" w:customStyle="1" w:styleId="Mencinsinresolver1">
    <w:name w:val="Mención sin resolver1"/>
    <w:basedOn w:val="Fuentedeprrafopredeter"/>
    <w:uiPriority w:val="99"/>
    <w:semiHidden/>
    <w:unhideWhenUsed/>
    <w:rsid w:val="00B83697"/>
    <w:rPr>
      <w:color w:val="808080"/>
      <w:shd w:val="clear" w:color="auto" w:fill="E6E6E6"/>
    </w:rPr>
  </w:style>
  <w:style w:type="character" w:styleId="Hipervnculovisitado">
    <w:name w:val="FollowedHyperlink"/>
    <w:basedOn w:val="Fuentedeprrafopredeter"/>
    <w:uiPriority w:val="99"/>
    <w:semiHidden/>
    <w:unhideWhenUsed/>
    <w:rsid w:val="00B83697"/>
    <w:rPr>
      <w:color w:val="954F72" w:themeColor="followedHyperlink"/>
      <w:u w:val="single"/>
    </w:rPr>
  </w:style>
  <w:style w:type="character" w:customStyle="1" w:styleId="UnresolvedMention">
    <w:name w:val="Unresolved Mention"/>
    <w:basedOn w:val="Fuentedeprrafopredeter"/>
    <w:uiPriority w:val="99"/>
    <w:semiHidden/>
    <w:unhideWhenUsed/>
    <w:rsid w:val="007B2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2470">
      <w:bodyDiv w:val="1"/>
      <w:marLeft w:val="0"/>
      <w:marRight w:val="0"/>
      <w:marTop w:val="0"/>
      <w:marBottom w:val="0"/>
      <w:divBdr>
        <w:top w:val="none" w:sz="0" w:space="0" w:color="auto"/>
        <w:left w:val="none" w:sz="0" w:space="0" w:color="auto"/>
        <w:bottom w:val="none" w:sz="0" w:space="0" w:color="auto"/>
        <w:right w:val="none" w:sz="0" w:space="0" w:color="auto"/>
      </w:divBdr>
    </w:div>
    <w:div w:id="185677580">
      <w:bodyDiv w:val="1"/>
      <w:marLeft w:val="0"/>
      <w:marRight w:val="0"/>
      <w:marTop w:val="0"/>
      <w:marBottom w:val="0"/>
      <w:divBdr>
        <w:top w:val="none" w:sz="0" w:space="0" w:color="auto"/>
        <w:left w:val="none" w:sz="0" w:space="0" w:color="auto"/>
        <w:bottom w:val="none" w:sz="0" w:space="0" w:color="auto"/>
        <w:right w:val="none" w:sz="0" w:space="0" w:color="auto"/>
      </w:divBdr>
    </w:div>
    <w:div w:id="199362453">
      <w:bodyDiv w:val="1"/>
      <w:marLeft w:val="0"/>
      <w:marRight w:val="0"/>
      <w:marTop w:val="0"/>
      <w:marBottom w:val="0"/>
      <w:divBdr>
        <w:top w:val="none" w:sz="0" w:space="0" w:color="auto"/>
        <w:left w:val="none" w:sz="0" w:space="0" w:color="auto"/>
        <w:bottom w:val="none" w:sz="0" w:space="0" w:color="auto"/>
        <w:right w:val="none" w:sz="0" w:space="0" w:color="auto"/>
      </w:divBdr>
    </w:div>
    <w:div w:id="747969853">
      <w:bodyDiv w:val="1"/>
      <w:marLeft w:val="0"/>
      <w:marRight w:val="0"/>
      <w:marTop w:val="0"/>
      <w:marBottom w:val="0"/>
      <w:divBdr>
        <w:top w:val="none" w:sz="0" w:space="0" w:color="auto"/>
        <w:left w:val="none" w:sz="0" w:space="0" w:color="auto"/>
        <w:bottom w:val="none" w:sz="0" w:space="0" w:color="auto"/>
        <w:right w:val="none" w:sz="0" w:space="0" w:color="auto"/>
      </w:divBdr>
    </w:div>
    <w:div w:id="977994936">
      <w:bodyDiv w:val="1"/>
      <w:marLeft w:val="0"/>
      <w:marRight w:val="0"/>
      <w:marTop w:val="0"/>
      <w:marBottom w:val="0"/>
      <w:divBdr>
        <w:top w:val="none" w:sz="0" w:space="0" w:color="auto"/>
        <w:left w:val="none" w:sz="0" w:space="0" w:color="auto"/>
        <w:bottom w:val="none" w:sz="0" w:space="0" w:color="auto"/>
        <w:right w:val="none" w:sz="0" w:space="0" w:color="auto"/>
      </w:divBdr>
    </w:div>
    <w:div w:id="109296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pot.diputados.gob.mx/Unidad-de-Transparencia/Datos-Personales-Archivo-y-Gestion-Documental/Avisos-de-Privacidad/Organos-Administrativos/Secretaria-de-Servicios-Administrativos-y-Financieros" TargetMode="External"/><Relationship Id="rId4" Type="http://schemas.openxmlformats.org/officeDocument/2006/relationships/settings" Target="settings.xml"/><Relationship Id="rId9" Type="http://schemas.openxmlformats.org/officeDocument/2006/relationships/hyperlink" Target="mailto:transparencia.solicitudes@diputados.gob.m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8D7B1C8-028C-4E58-805B-225B8819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948</Words>
  <Characters>5216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Andrés Espinosa Castellanos</cp:lastModifiedBy>
  <cp:revision>5</cp:revision>
  <cp:lastPrinted>2019-02-19T16:52:00Z</cp:lastPrinted>
  <dcterms:created xsi:type="dcterms:W3CDTF">2019-10-24T23:08:00Z</dcterms:created>
  <dcterms:modified xsi:type="dcterms:W3CDTF">2019-11-06T20:09:00Z</dcterms:modified>
</cp:coreProperties>
</file>